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2DA53" w14:textId="46DFF53D" w:rsidR="001C1121" w:rsidRDefault="00E03652" w:rsidP="00A13E74">
      <w:pPr>
        <w:spacing w:after="0" w:line="480" w:lineRule="auto"/>
        <w:jc w:val="center"/>
        <w:rPr>
          <w:b/>
          <w:bCs/>
          <w:sz w:val="28"/>
          <w:szCs w:val="28"/>
        </w:rPr>
      </w:pPr>
      <w:bookmarkStart w:id="0" w:name="_Hlk96077148"/>
      <w:bookmarkStart w:id="1" w:name="_Hlk109117332"/>
      <w:r w:rsidRPr="006820C2">
        <w:rPr>
          <w:b/>
          <w:bCs/>
          <w:sz w:val="28"/>
          <w:szCs w:val="28"/>
        </w:rPr>
        <w:t>Supplementary Material</w:t>
      </w:r>
      <w:r>
        <w:rPr>
          <w:b/>
          <w:bCs/>
          <w:sz w:val="28"/>
          <w:szCs w:val="28"/>
        </w:rPr>
        <w:t xml:space="preserve"> </w:t>
      </w:r>
    </w:p>
    <w:p w14:paraId="50CBC7CE" w14:textId="574C6750" w:rsidR="004B7559" w:rsidRDefault="00C27F93" w:rsidP="00A13E74">
      <w:pPr>
        <w:spacing w:after="0" w:line="480" w:lineRule="auto"/>
        <w:jc w:val="center"/>
        <w:rPr>
          <w:b/>
          <w:bCs/>
          <w:sz w:val="28"/>
          <w:szCs w:val="28"/>
        </w:rPr>
      </w:pPr>
      <w:r>
        <w:rPr>
          <w:b/>
          <w:bCs/>
          <w:sz w:val="28"/>
          <w:szCs w:val="28"/>
        </w:rPr>
        <w:t>Disposable electrochemical sensor based on i</w:t>
      </w:r>
      <w:r w:rsidRPr="00C27F93">
        <w:rPr>
          <w:b/>
          <w:bCs/>
          <w:sz w:val="28"/>
          <w:szCs w:val="28"/>
        </w:rPr>
        <w:t>on imprinted polymer</w:t>
      </w:r>
      <w:r>
        <w:rPr>
          <w:b/>
          <w:bCs/>
          <w:sz w:val="28"/>
          <w:szCs w:val="28"/>
        </w:rPr>
        <w:t>ic receptor</w:t>
      </w:r>
      <w:r w:rsidRPr="00C27F93">
        <w:rPr>
          <w:b/>
          <w:bCs/>
          <w:sz w:val="28"/>
          <w:szCs w:val="28"/>
        </w:rPr>
        <w:t xml:space="preserve"> </w:t>
      </w:r>
      <w:r>
        <w:rPr>
          <w:b/>
          <w:bCs/>
          <w:sz w:val="28"/>
          <w:szCs w:val="28"/>
        </w:rPr>
        <w:t xml:space="preserve">for </w:t>
      </w:r>
      <w:proofErr w:type="gramStart"/>
      <w:r>
        <w:rPr>
          <w:b/>
          <w:bCs/>
          <w:sz w:val="28"/>
          <w:szCs w:val="28"/>
        </w:rPr>
        <w:t>Cd(</w:t>
      </w:r>
      <w:proofErr w:type="gramEnd"/>
      <w:r>
        <w:rPr>
          <w:b/>
          <w:bCs/>
          <w:sz w:val="28"/>
          <w:szCs w:val="28"/>
        </w:rPr>
        <w:t>II) ions monitoring in water</w:t>
      </w:r>
      <w:r w:rsidR="00CD30DB">
        <w:rPr>
          <w:b/>
          <w:bCs/>
          <w:sz w:val="28"/>
          <w:szCs w:val="28"/>
        </w:rPr>
        <w:t>s</w:t>
      </w:r>
      <w:r>
        <w:rPr>
          <w:b/>
          <w:bCs/>
          <w:sz w:val="28"/>
          <w:szCs w:val="28"/>
        </w:rPr>
        <w:t xml:space="preserve"> </w:t>
      </w:r>
    </w:p>
    <w:bookmarkEnd w:id="0"/>
    <w:p w14:paraId="039ECCF9" w14:textId="15329BCE" w:rsidR="00F35137" w:rsidRPr="00C27F93" w:rsidRDefault="00F35137" w:rsidP="00A13E74">
      <w:pPr>
        <w:spacing w:after="0" w:line="480" w:lineRule="auto"/>
        <w:jc w:val="both"/>
        <w:rPr>
          <w:b/>
          <w:bCs/>
          <w:sz w:val="28"/>
          <w:szCs w:val="28"/>
        </w:rPr>
      </w:pPr>
    </w:p>
    <w:p w14:paraId="0E7713A9" w14:textId="1B2A50D8" w:rsidR="00F35137" w:rsidRDefault="00B3702A" w:rsidP="00A13E74">
      <w:pPr>
        <w:spacing w:after="0" w:line="480" w:lineRule="auto"/>
        <w:jc w:val="both"/>
        <w:rPr>
          <w:sz w:val="24"/>
          <w:szCs w:val="24"/>
          <w:vertAlign w:val="superscript"/>
          <w:lang w:val="it-IT"/>
        </w:rPr>
      </w:pPr>
      <w:bookmarkStart w:id="2" w:name="_Hlk96077157"/>
      <w:r w:rsidRPr="00B3702A">
        <w:rPr>
          <w:sz w:val="24"/>
          <w:szCs w:val="24"/>
          <w:lang w:val="it-IT"/>
        </w:rPr>
        <w:t>Marco Costa</w:t>
      </w:r>
      <w:r>
        <w:rPr>
          <w:sz w:val="24"/>
          <w:szCs w:val="24"/>
          <w:vertAlign w:val="superscript"/>
          <w:lang w:val="it-IT"/>
        </w:rPr>
        <w:t>1</w:t>
      </w:r>
      <w:r w:rsidRPr="00B3702A">
        <w:rPr>
          <w:sz w:val="24"/>
          <w:szCs w:val="24"/>
          <w:lang w:val="it-IT"/>
        </w:rPr>
        <w:t>, Sabrina Di Masi</w:t>
      </w:r>
      <w:r>
        <w:rPr>
          <w:sz w:val="24"/>
          <w:szCs w:val="24"/>
          <w:vertAlign w:val="superscript"/>
          <w:lang w:val="it-IT"/>
        </w:rPr>
        <w:t>1*</w:t>
      </w:r>
      <w:r w:rsidRPr="00B3702A">
        <w:rPr>
          <w:sz w:val="24"/>
          <w:szCs w:val="24"/>
          <w:lang w:val="it-IT"/>
        </w:rPr>
        <w:t>,</w:t>
      </w:r>
      <w:r>
        <w:rPr>
          <w:sz w:val="24"/>
          <w:szCs w:val="24"/>
          <w:lang w:val="it-IT"/>
        </w:rPr>
        <w:t xml:space="preserve"> Alvaro Garcia-Cruz</w:t>
      </w:r>
      <w:r>
        <w:rPr>
          <w:sz w:val="24"/>
          <w:szCs w:val="24"/>
          <w:vertAlign w:val="superscript"/>
          <w:lang w:val="it-IT"/>
        </w:rPr>
        <w:t>2</w:t>
      </w:r>
      <w:r>
        <w:rPr>
          <w:sz w:val="24"/>
          <w:szCs w:val="24"/>
          <w:lang w:val="it-IT"/>
        </w:rPr>
        <w:t xml:space="preserve">, </w:t>
      </w:r>
      <w:r w:rsidR="00150AD3">
        <w:rPr>
          <w:sz w:val="24"/>
          <w:szCs w:val="24"/>
          <w:lang w:val="it-IT"/>
        </w:rPr>
        <w:t>Sergey A. Piletsky</w:t>
      </w:r>
      <w:r w:rsidR="00150AD3">
        <w:rPr>
          <w:sz w:val="24"/>
          <w:szCs w:val="24"/>
          <w:vertAlign w:val="superscript"/>
          <w:lang w:val="it-IT"/>
        </w:rPr>
        <w:t>2</w:t>
      </w:r>
      <w:r w:rsidR="00150AD3">
        <w:rPr>
          <w:sz w:val="24"/>
          <w:szCs w:val="24"/>
          <w:lang w:val="it-IT"/>
        </w:rPr>
        <w:t xml:space="preserve">, </w:t>
      </w:r>
      <w:r>
        <w:rPr>
          <w:sz w:val="24"/>
          <w:szCs w:val="24"/>
          <w:lang w:val="it-IT"/>
        </w:rPr>
        <w:t>Cosimino Malitesta</w:t>
      </w:r>
      <w:r>
        <w:rPr>
          <w:sz w:val="24"/>
          <w:szCs w:val="24"/>
          <w:vertAlign w:val="superscript"/>
          <w:lang w:val="it-IT"/>
        </w:rPr>
        <w:t>1</w:t>
      </w:r>
    </w:p>
    <w:p w14:paraId="3F895F84" w14:textId="0100F976" w:rsidR="00B3702A" w:rsidRPr="00F27A72" w:rsidRDefault="00B3702A" w:rsidP="00A13E74">
      <w:pPr>
        <w:spacing w:after="0" w:line="480" w:lineRule="auto"/>
        <w:jc w:val="both"/>
        <w:rPr>
          <w:lang w:val="it-IT"/>
        </w:rPr>
      </w:pPr>
      <w:r w:rsidRPr="00F27A72">
        <w:rPr>
          <w:vertAlign w:val="superscript"/>
          <w:lang w:val="it-IT"/>
        </w:rPr>
        <w:t>1</w:t>
      </w:r>
      <w:r w:rsidRPr="00F27A72">
        <w:rPr>
          <w:lang w:val="it-IT"/>
        </w:rPr>
        <w:t>Laboratorio di Chimica Analitica, Edificio A6, Università del Salento, Via per Monteroni 73100, Lecce (Italia)</w:t>
      </w:r>
    </w:p>
    <w:p w14:paraId="1CE4AB36" w14:textId="22D685CA" w:rsidR="00E85953" w:rsidRDefault="00B3702A" w:rsidP="00A13E74">
      <w:pPr>
        <w:spacing w:after="0" w:line="480" w:lineRule="auto"/>
        <w:jc w:val="both"/>
        <w:rPr>
          <w:rStyle w:val="Collegamentoipertestuale"/>
        </w:rPr>
      </w:pPr>
      <w:r w:rsidRPr="00F27A72">
        <w:rPr>
          <w:vertAlign w:val="superscript"/>
        </w:rPr>
        <w:t>2</w:t>
      </w:r>
      <w:r w:rsidRPr="00F27A72">
        <w:t>Department of Chemistry, University of Leicester, University Rd LE1 7RH, Leicester (UK)</w:t>
      </w:r>
      <w:r w:rsidRPr="00F27A72">
        <w:br/>
      </w:r>
      <w:r w:rsidRPr="00F27A72">
        <w:rPr>
          <w:vertAlign w:val="superscript"/>
        </w:rPr>
        <w:t>*</w:t>
      </w:r>
      <w:r w:rsidRPr="00F27A72">
        <w:t xml:space="preserve">corresponding author: Sabrina Di Masi, </w:t>
      </w:r>
      <w:hyperlink r:id="rId6" w:history="1">
        <w:r w:rsidRPr="00F27A72">
          <w:rPr>
            <w:rStyle w:val="Collegamentoipertestuale"/>
          </w:rPr>
          <w:t>sabrina.dimasi@unisalento.it</w:t>
        </w:r>
      </w:hyperlink>
    </w:p>
    <w:p w14:paraId="1AD74B96" w14:textId="5F640BAB" w:rsidR="00A44B98" w:rsidRPr="006820C2" w:rsidRDefault="00A44B98" w:rsidP="00A13E74">
      <w:pPr>
        <w:spacing w:after="0" w:line="480" w:lineRule="auto"/>
        <w:jc w:val="both"/>
        <w:rPr>
          <w:rStyle w:val="Collegamentoipertestuale"/>
          <w:u w:val="none"/>
        </w:rPr>
      </w:pPr>
    </w:p>
    <w:p w14:paraId="1C2091D7" w14:textId="5B250C19" w:rsidR="00A44B98" w:rsidRPr="006820C2" w:rsidRDefault="00A44B98" w:rsidP="006820C2">
      <w:pPr>
        <w:spacing w:after="0" w:line="480" w:lineRule="auto"/>
        <w:jc w:val="center"/>
        <w:rPr>
          <w:rStyle w:val="Collegamentoipertestuale"/>
          <w:b/>
          <w:bCs/>
          <w:color w:val="auto"/>
          <w:sz w:val="24"/>
          <w:szCs w:val="24"/>
          <w:u w:val="none"/>
        </w:rPr>
      </w:pPr>
      <w:r w:rsidRPr="006820C2">
        <w:rPr>
          <w:rStyle w:val="Collegamentoipertestuale"/>
          <w:b/>
          <w:bCs/>
          <w:color w:val="auto"/>
          <w:sz w:val="24"/>
          <w:szCs w:val="24"/>
          <w:u w:val="none"/>
        </w:rPr>
        <w:t xml:space="preserve"> </w:t>
      </w:r>
      <w:r w:rsidR="001B23C2">
        <w:rPr>
          <w:rStyle w:val="Collegamentoipertestuale"/>
          <w:b/>
          <w:bCs/>
          <w:color w:val="auto"/>
          <w:sz w:val="24"/>
          <w:szCs w:val="24"/>
          <w:u w:val="none"/>
        </w:rPr>
        <w:t xml:space="preserve">Scheme 1: </w:t>
      </w:r>
      <w:r w:rsidRPr="006820C2">
        <w:rPr>
          <w:rStyle w:val="Collegamentoipertestuale"/>
          <w:b/>
          <w:bCs/>
          <w:color w:val="auto"/>
          <w:sz w:val="24"/>
          <w:szCs w:val="24"/>
          <w:u w:val="none"/>
        </w:rPr>
        <w:t xml:space="preserve">Schematic diagram of electrochemical process and </w:t>
      </w:r>
      <w:proofErr w:type="gramStart"/>
      <w:r w:rsidRPr="006820C2">
        <w:rPr>
          <w:rStyle w:val="Collegamentoipertestuale"/>
          <w:b/>
          <w:bCs/>
          <w:color w:val="auto"/>
          <w:sz w:val="24"/>
          <w:szCs w:val="24"/>
          <w:u w:val="none"/>
        </w:rPr>
        <w:t>Cd(</w:t>
      </w:r>
      <w:proofErr w:type="gramEnd"/>
      <w:r w:rsidRPr="006820C2">
        <w:rPr>
          <w:rStyle w:val="Collegamentoipertestuale"/>
          <w:b/>
          <w:bCs/>
          <w:color w:val="auto"/>
          <w:sz w:val="24"/>
          <w:szCs w:val="24"/>
          <w:u w:val="none"/>
        </w:rPr>
        <w:t>II) interaction</w:t>
      </w:r>
    </w:p>
    <w:p w14:paraId="67BCA506" w14:textId="2D4FF8F1" w:rsidR="00A44B98" w:rsidRDefault="00A44B98" w:rsidP="00A13E74">
      <w:pPr>
        <w:spacing w:after="0" w:line="480" w:lineRule="auto"/>
        <w:jc w:val="both"/>
        <w:rPr>
          <w:rStyle w:val="Collegamentoipertestuale"/>
          <w:color w:val="auto"/>
          <w:sz w:val="24"/>
          <w:szCs w:val="24"/>
          <w:u w:val="none"/>
        </w:rPr>
      </w:pPr>
      <w:r w:rsidRPr="006820C2">
        <w:rPr>
          <w:rStyle w:val="Collegamentoipertestuale"/>
          <w:color w:val="auto"/>
          <w:sz w:val="24"/>
          <w:szCs w:val="24"/>
          <w:u w:val="none"/>
        </w:rPr>
        <w:t xml:space="preserve">The electrochemical process involved </w:t>
      </w:r>
      <w:r w:rsidR="00870D4C">
        <w:rPr>
          <w:rStyle w:val="Collegamentoipertestuale"/>
          <w:color w:val="auto"/>
          <w:sz w:val="24"/>
          <w:szCs w:val="24"/>
          <w:u w:val="none"/>
        </w:rPr>
        <w:t>in</w:t>
      </w:r>
      <w:r w:rsidRPr="006820C2">
        <w:rPr>
          <w:rStyle w:val="Collegamentoipertestuale"/>
          <w:color w:val="auto"/>
          <w:sz w:val="24"/>
          <w:szCs w:val="24"/>
          <w:u w:val="none"/>
        </w:rPr>
        <w:t xml:space="preserve"> polymeric synthesis in the presence of the target ion (</w:t>
      </w:r>
      <w:proofErr w:type="gramStart"/>
      <w:r w:rsidRPr="006820C2">
        <w:rPr>
          <w:rStyle w:val="Collegamentoipertestuale"/>
          <w:color w:val="auto"/>
          <w:sz w:val="24"/>
          <w:szCs w:val="24"/>
          <w:u w:val="none"/>
        </w:rPr>
        <w:t>Cd(</w:t>
      </w:r>
      <w:proofErr w:type="gramEnd"/>
      <w:r w:rsidRPr="006820C2">
        <w:rPr>
          <w:rStyle w:val="Collegamentoipertestuale"/>
          <w:color w:val="auto"/>
          <w:sz w:val="24"/>
          <w:szCs w:val="24"/>
          <w:u w:val="none"/>
        </w:rPr>
        <w:t>II) ions) may be described as reported in the following scheme</w:t>
      </w:r>
      <w:r>
        <w:rPr>
          <w:rStyle w:val="Collegamentoipertestuale"/>
          <w:color w:val="auto"/>
          <w:sz w:val="24"/>
          <w:szCs w:val="24"/>
          <w:u w:val="none"/>
        </w:rPr>
        <w:t xml:space="preserve"> (</w:t>
      </w:r>
      <w:r w:rsidRPr="006820C2">
        <w:rPr>
          <w:rStyle w:val="Collegamentoipertestuale"/>
          <w:b/>
          <w:bCs/>
          <w:color w:val="auto"/>
          <w:sz w:val="24"/>
          <w:szCs w:val="24"/>
          <w:u w:val="none"/>
        </w:rPr>
        <w:t>Scheme S1</w:t>
      </w:r>
      <w:r>
        <w:rPr>
          <w:rStyle w:val="Collegamentoipertestuale"/>
          <w:color w:val="auto"/>
          <w:sz w:val="24"/>
          <w:szCs w:val="24"/>
          <w:u w:val="none"/>
        </w:rPr>
        <w:t>)</w:t>
      </w:r>
      <w:r w:rsidRPr="006820C2">
        <w:rPr>
          <w:rStyle w:val="Collegamentoipertestuale"/>
          <w:color w:val="auto"/>
          <w:sz w:val="24"/>
          <w:szCs w:val="24"/>
          <w:u w:val="none"/>
        </w:rPr>
        <w:t>. Possibly, binding interaction between both the functionalities of the functional monomer (amine and carboxylic groups) and Cd(II) ions are responsible for Cd(II) complexation and the analyte sensing during rebinding. The amine groups can be responsible also for polymeric layer growth. At the same time, the carboxylic groups can be easily used in binding purposes via weak hydrogen bonds with the target analyte.</w:t>
      </w:r>
    </w:p>
    <w:p w14:paraId="0D4104D6" w14:textId="700FEA33" w:rsidR="00A44B98" w:rsidRDefault="00A44B98" w:rsidP="00A44B98">
      <w:pPr>
        <w:spacing w:after="0" w:line="480" w:lineRule="auto"/>
        <w:jc w:val="center"/>
      </w:pPr>
      <w:r>
        <w:object w:dxaOrig="9287" w:dyaOrig="4065" w14:anchorId="15DE16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25pt;height:177pt" o:ole="">
            <v:imagedata r:id="rId7" o:title=""/>
          </v:shape>
          <o:OLEObject Type="Embed" ProgID="ChemDraw.Document.6.0" ShapeID="_x0000_i1025" DrawAspect="Content" ObjectID="_1738056863" r:id="rId8"/>
        </w:object>
      </w:r>
    </w:p>
    <w:p w14:paraId="219347E2" w14:textId="6D1F1665" w:rsidR="00C0275D" w:rsidRDefault="00A44B98" w:rsidP="006820C2">
      <w:pPr>
        <w:spacing w:after="0" w:line="480" w:lineRule="auto"/>
        <w:jc w:val="center"/>
        <w:rPr>
          <w:rStyle w:val="Collegamentoipertestuale"/>
        </w:rPr>
      </w:pPr>
      <w:r w:rsidRPr="006820C2">
        <w:rPr>
          <w:b/>
          <w:bCs/>
        </w:rPr>
        <w:t xml:space="preserve">Scheme </w:t>
      </w:r>
      <w:r>
        <w:rPr>
          <w:b/>
          <w:bCs/>
        </w:rPr>
        <w:t>S</w:t>
      </w:r>
      <w:r w:rsidRPr="006820C2">
        <w:rPr>
          <w:b/>
          <w:bCs/>
        </w:rPr>
        <w:t>1.</w:t>
      </w:r>
      <w:r>
        <w:t xml:space="preserve"> Schematic diagram of the </w:t>
      </w:r>
      <w:r w:rsidRPr="00A44B98">
        <w:t>electrosynthesis process and target interactions.</w:t>
      </w:r>
    </w:p>
    <w:p w14:paraId="654ABA66" w14:textId="40086697" w:rsidR="00B465F0" w:rsidRPr="00F7735B" w:rsidRDefault="00F7735B" w:rsidP="00A13E74">
      <w:pPr>
        <w:spacing w:after="0" w:line="480" w:lineRule="auto"/>
        <w:jc w:val="center"/>
        <w:rPr>
          <w:b/>
          <w:bCs/>
          <w:sz w:val="24"/>
          <w:szCs w:val="24"/>
        </w:rPr>
      </w:pPr>
      <w:r w:rsidRPr="00F7735B">
        <w:rPr>
          <w:rStyle w:val="Collegamentoipertestuale"/>
          <w:b/>
          <w:bCs/>
          <w:color w:val="auto"/>
          <w:sz w:val="24"/>
          <w:szCs w:val="24"/>
          <w:u w:val="none"/>
        </w:rPr>
        <w:lastRenderedPageBreak/>
        <w:t xml:space="preserve">Section 1. </w:t>
      </w:r>
      <w:r w:rsidRPr="00F7735B">
        <w:rPr>
          <w:b/>
          <w:bCs/>
          <w:sz w:val="24"/>
          <w:szCs w:val="24"/>
        </w:rPr>
        <w:t>Optimisation of sensor development</w:t>
      </w:r>
    </w:p>
    <w:p w14:paraId="79C0C671" w14:textId="522EFE12" w:rsidR="00F7735B" w:rsidRDefault="00F7735B" w:rsidP="00A13E74">
      <w:pPr>
        <w:spacing w:after="0" w:line="480" w:lineRule="auto"/>
        <w:jc w:val="both"/>
        <w:rPr>
          <w:rFonts w:cstheme="minorHAnsi"/>
        </w:rPr>
      </w:pPr>
      <w:r w:rsidRPr="001B27E8">
        <w:rPr>
          <w:rFonts w:cstheme="minorHAnsi"/>
          <w:b/>
          <w:bCs/>
        </w:rPr>
        <w:t>Tab</w:t>
      </w:r>
      <w:r w:rsidR="0010170B">
        <w:rPr>
          <w:rFonts w:cstheme="minorHAnsi"/>
          <w:b/>
          <w:bCs/>
        </w:rPr>
        <w:t xml:space="preserve">le </w:t>
      </w:r>
      <w:r>
        <w:rPr>
          <w:rFonts w:cstheme="minorHAnsi"/>
          <w:b/>
          <w:bCs/>
        </w:rPr>
        <w:t>S1</w:t>
      </w:r>
      <w:r>
        <w:rPr>
          <w:rFonts w:cstheme="minorHAnsi"/>
        </w:rPr>
        <w:t>. Details of the selected independent variables for the optimisation studies.</w:t>
      </w:r>
    </w:p>
    <w:p w14:paraId="6FD5D1C7" w14:textId="77777777" w:rsidR="005D2103" w:rsidRPr="001B27E8" w:rsidRDefault="005D2103" w:rsidP="00A13E74">
      <w:pPr>
        <w:spacing w:after="0" w:line="480" w:lineRule="auto"/>
        <w:jc w:val="both"/>
        <w:rPr>
          <w:rFonts w:cstheme="minorHAnsi"/>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1456"/>
        <w:gridCol w:w="2314"/>
        <w:gridCol w:w="2314"/>
      </w:tblGrid>
      <w:tr w:rsidR="00F7735B" w14:paraId="27CC925A" w14:textId="77777777" w:rsidTr="005D2103">
        <w:tc>
          <w:tcPr>
            <w:tcW w:w="3544" w:type="dxa"/>
            <w:tcBorders>
              <w:top w:val="single" w:sz="4" w:space="0" w:color="auto"/>
              <w:bottom w:val="single" w:sz="4" w:space="0" w:color="auto"/>
            </w:tcBorders>
            <w:vAlign w:val="center"/>
          </w:tcPr>
          <w:p w14:paraId="7389E5B8" w14:textId="77777777" w:rsidR="00F7735B" w:rsidRPr="005D2103" w:rsidRDefault="00F7735B" w:rsidP="00A13E74">
            <w:pPr>
              <w:spacing w:line="480" w:lineRule="auto"/>
              <w:jc w:val="center"/>
              <w:rPr>
                <w:b/>
                <w:bCs/>
                <w:sz w:val="24"/>
                <w:szCs w:val="24"/>
              </w:rPr>
            </w:pPr>
            <w:r w:rsidRPr="005D2103">
              <w:rPr>
                <w:b/>
                <w:bCs/>
                <w:sz w:val="24"/>
                <w:szCs w:val="24"/>
              </w:rPr>
              <w:t>Independent variables</w:t>
            </w:r>
          </w:p>
        </w:tc>
        <w:tc>
          <w:tcPr>
            <w:tcW w:w="1456" w:type="dxa"/>
            <w:tcBorders>
              <w:top w:val="single" w:sz="4" w:space="0" w:color="auto"/>
              <w:bottom w:val="single" w:sz="4" w:space="0" w:color="auto"/>
            </w:tcBorders>
            <w:vAlign w:val="center"/>
          </w:tcPr>
          <w:p w14:paraId="0C3EA9AD" w14:textId="77777777" w:rsidR="00F7735B" w:rsidRPr="005D2103" w:rsidRDefault="00F7735B" w:rsidP="00A13E74">
            <w:pPr>
              <w:spacing w:line="480" w:lineRule="auto"/>
              <w:jc w:val="center"/>
              <w:rPr>
                <w:b/>
                <w:bCs/>
                <w:sz w:val="24"/>
                <w:szCs w:val="24"/>
              </w:rPr>
            </w:pPr>
            <w:r w:rsidRPr="005D2103">
              <w:rPr>
                <w:b/>
                <w:bCs/>
                <w:sz w:val="24"/>
                <w:szCs w:val="24"/>
              </w:rPr>
              <w:t>-1</w:t>
            </w:r>
          </w:p>
        </w:tc>
        <w:tc>
          <w:tcPr>
            <w:tcW w:w="2314" w:type="dxa"/>
            <w:tcBorders>
              <w:top w:val="single" w:sz="4" w:space="0" w:color="auto"/>
              <w:bottom w:val="single" w:sz="4" w:space="0" w:color="auto"/>
            </w:tcBorders>
            <w:vAlign w:val="center"/>
          </w:tcPr>
          <w:p w14:paraId="5AFFFFA1" w14:textId="77777777" w:rsidR="00F7735B" w:rsidRPr="005D2103" w:rsidRDefault="00F7735B" w:rsidP="00A13E74">
            <w:pPr>
              <w:spacing w:line="480" w:lineRule="auto"/>
              <w:jc w:val="center"/>
              <w:rPr>
                <w:b/>
                <w:bCs/>
                <w:sz w:val="24"/>
                <w:szCs w:val="24"/>
              </w:rPr>
            </w:pPr>
            <w:r w:rsidRPr="005D2103">
              <w:rPr>
                <w:b/>
                <w:bCs/>
                <w:sz w:val="24"/>
                <w:szCs w:val="24"/>
              </w:rPr>
              <w:t>0</w:t>
            </w:r>
          </w:p>
        </w:tc>
        <w:tc>
          <w:tcPr>
            <w:tcW w:w="2314" w:type="dxa"/>
            <w:tcBorders>
              <w:top w:val="single" w:sz="4" w:space="0" w:color="auto"/>
              <w:bottom w:val="single" w:sz="4" w:space="0" w:color="auto"/>
            </w:tcBorders>
            <w:vAlign w:val="center"/>
          </w:tcPr>
          <w:p w14:paraId="29FE9CA8" w14:textId="77777777" w:rsidR="00F7735B" w:rsidRPr="005D2103" w:rsidRDefault="00F7735B" w:rsidP="00A13E74">
            <w:pPr>
              <w:spacing w:line="480" w:lineRule="auto"/>
              <w:jc w:val="center"/>
              <w:rPr>
                <w:b/>
                <w:bCs/>
                <w:sz w:val="24"/>
                <w:szCs w:val="24"/>
              </w:rPr>
            </w:pPr>
            <w:r w:rsidRPr="005D2103">
              <w:rPr>
                <w:b/>
                <w:bCs/>
                <w:sz w:val="24"/>
                <w:szCs w:val="24"/>
              </w:rPr>
              <w:t>+1</w:t>
            </w:r>
          </w:p>
        </w:tc>
      </w:tr>
      <w:tr w:rsidR="00F7735B" w14:paraId="6CB44DF2" w14:textId="77777777" w:rsidTr="005D2103">
        <w:tc>
          <w:tcPr>
            <w:tcW w:w="3544" w:type="dxa"/>
            <w:tcBorders>
              <w:top w:val="single" w:sz="4" w:space="0" w:color="auto"/>
            </w:tcBorders>
            <w:vAlign w:val="center"/>
          </w:tcPr>
          <w:p w14:paraId="6E175ECF" w14:textId="77777777" w:rsidR="00F7735B" w:rsidRPr="006820C2" w:rsidRDefault="00F7735B" w:rsidP="00A13E74">
            <w:pPr>
              <w:spacing w:line="480" w:lineRule="auto"/>
              <w:jc w:val="center"/>
              <w:rPr>
                <w:sz w:val="24"/>
                <w:szCs w:val="24"/>
                <w:vertAlign w:val="subscript"/>
                <w:lang w:val="fr-FR"/>
              </w:rPr>
            </w:pPr>
            <w:r w:rsidRPr="006820C2">
              <w:rPr>
                <w:sz w:val="24"/>
                <w:szCs w:val="24"/>
                <w:lang w:val="fr-FR"/>
              </w:rPr>
              <w:t>Cd(II) concentration (</w:t>
            </w:r>
            <w:proofErr w:type="spellStart"/>
            <w:r w:rsidRPr="006820C2">
              <w:rPr>
                <w:sz w:val="24"/>
                <w:szCs w:val="24"/>
                <w:lang w:val="fr-FR"/>
              </w:rPr>
              <w:t>mmol</w:t>
            </w:r>
            <w:proofErr w:type="spellEnd"/>
            <w:r w:rsidRPr="006820C2">
              <w:rPr>
                <w:sz w:val="24"/>
                <w:szCs w:val="24"/>
                <w:lang w:val="fr-FR"/>
              </w:rPr>
              <w:t xml:space="preserve"> L</w:t>
            </w:r>
            <w:r w:rsidRPr="006820C2">
              <w:rPr>
                <w:sz w:val="24"/>
                <w:szCs w:val="24"/>
                <w:vertAlign w:val="superscript"/>
                <w:lang w:val="fr-FR"/>
              </w:rPr>
              <w:t>1</w:t>
            </w:r>
            <w:r w:rsidRPr="006820C2">
              <w:rPr>
                <w:sz w:val="24"/>
                <w:szCs w:val="24"/>
                <w:lang w:val="fr-FR"/>
              </w:rPr>
              <w:t>), X</w:t>
            </w:r>
            <w:r w:rsidRPr="006820C2">
              <w:rPr>
                <w:sz w:val="24"/>
                <w:szCs w:val="24"/>
                <w:vertAlign w:val="subscript"/>
                <w:lang w:val="fr-FR"/>
              </w:rPr>
              <w:t>1</w:t>
            </w:r>
          </w:p>
        </w:tc>
        <w:tc>
          <w:tcPr>
            <w:tcW w:w="1456" w:type="dxa"/>
            <w:tcBorders>
              <w:top w:val="single" w:sz="4" w:space="0" w:color="auto"/>
            </w:tcBorders>
            <w:vAlign w:val="center"/>
          </w:tcPr>
          <w:p w14:paraId="119D1C6B" w14:textId="77777777" w:rsidR="00F7735B" w:rsidRPr="005D2103" w:rsidRDefault="00F7735B" w:rsidP="00A13E74">
            <w:pPr>
              <w:spacing w:line="480" w:lineRule="auto"/>
              <w:jc w:val="center"/>
              <w:rPr>
                <w:sz w:val="24"/>
                <w:szCs w:val="24"/>
              </w:rPr>
            </w:pPr>
            <w:r w:rsidRPr="005D2103">
              <w:rPr>
                <w:sz w:val="24"/>
                <w:szCs w:val="24"/>
              </w:rPr>
              <w:t>2.1</w:t>
            </w:r>
          </w:p>
        </w:tc>
        <w:tc>
          <w:tcPr>
            <w:tcW w:w="2314" w:type="dxa"/>
            <w:tcBorders>
              <w:top w:val="single" w:sz="4" w:space="0" w:color="auto"/>
            </w:tcBorders>
            <w:vAlign w:val="center"/>
          </w:tcPr>
          <w:p w14:paraId="5357FA07" w14:textId="77777777" w:rsidR="00F7735B" w:rsidRPr="005D2103" w:rsidRDefault="00F7735B" w:rsidP="00A13E74">
            <w:pPr>
              <w:spacing w:line="480" w:lineRule="auto"/>
              <w:jc w:val="center"/>
              <w:rPr>
                <w:sz w:val="24"/>
                <w:szCs w:val="24"/>
              </w:rPr>
            </w:pPr>
            <w:r w:rsidRPr="005D2103">
              <w:rPr>
                <w:sz w:val="24"/>
                <w:szCs w:val="24"/>
              </w:rPr>
              <w:t>6.3</w:t>
            </w:r>
          </w:p>
        </w:tc>
        <w:tc>
          <w:tcPr>
            <w:tcW w:w="2314" w:type="dxa"/>
            <w:tcBorders>
              <w:top w:val="single" w:sz="4" w:space="0" w:color="auto"/>
            </w:tcBorders>
            <w:vAlign w:val="center"/>
          </w:tcPr>
          <w:p w14:paraId="711FD17B" w14:textId="77777777" w:rsidR="00F7735B" w:rsidRPr="005D2103" w:rsidRDefault="00F7735B" w:rsidP="00A13E74">
            <w:pPr>
              <w:spacing w:line="480" w:lineRule="auto"/>
              <w:jc w:val="center"/>
              <w:rPr>
                <w:sz w:val="24"/>
                <w:szCs w:val="24"/>
              </w:rPr>
            </w:pPr>
            <w:r w:rsidRPr="005D2103">
              <w:rPr>
                <w:sz w:val="24"/>
                <w:szCs w:val="24"/>
              </w:rPr>
              <w:t>10.5</w:t>
            </w:r>
          </w:p>
        </w:tc>
      </w:tr>
      <w:tr w:rsidR="00F7735B" w14:paraId="7ABA4521" w14:textId="77777777" w:rsidTr="005D2103">
        <w:tc>
          <w:tcPr>
            <w:tcW w:w="3544" w:type="dxa"/>
            <w:vAlign w:val="center"/>
          </w:tcPr>
          <w:p w14:paraId="5C1F3D44" w14:textId="77777777" w:rsidR="00F7735B" w:rsidRPr="005D2103" w:rsidRDefault="00F7735B" w:rsidP="00A13E74">
            <w:pPr>
              <w:spacing w:line="480" w:lineRule="auto"/>
              <w:jc w:val="center"/>
              <w:rPr>
                <w:sz w:val="24"/>
                <w:szCs w:val="24"/>
                <w:vertAlign w:val="subscript"/>
              </w:rPr>
            </w:pPr>
            <w:r w:rsidRPr="005D2103">
              <w:rPr>
                <w:sz w:val="24"/>
                <w:szCs w:val="24"/>
              </w:rPr>
              <w:t>Number of CV scans, X</w:t>
            </w:r>
            <w:r w:rsidRPr="005D2103">
              <w:rPr>
                <w:sz w:val="24"/>
                <w:szCs w:val="24"/>
                <w:vertAlign w:val="subscript"/>
              </w:rPr>
              <w:t>2</w:t>
            </w:r>
          </w:p>
        </w:tc>
        <w:tc>
          <w:tcPr>
            <w:tcW w:w="1456" w:type="dxa"/>
            <w:vAlign w:val="center"/>
          </w:tcPr>
          <w:p w14:paraId="357E3963" w14:textId="77777777" w:rsidR="00F7735B" w:rsidRPr="005D2103" w:rsidRDefault="00F7735B" w:rsidP="00A13E74">
            <w:pPr>
              <w:spacing w:line="480" w:lineRule="auto"/>
              <w:jc w:val="center"/>
              <w:rPr>
                <w:sz w:val="24"/>
                <w:szCs w:val="24"/>
              </w:rPr>
            </w:pPr>
            <w:r w:rsidRPr="005D2103">
              <w:rPr>
                <w:sz w:val="24"/>
                <w:szCs w:val="24"/>
              </w:rPr>
              <w:t>10</w:t>
            </w:r>
          </w:p>
        </w:tc>
        <w:tc>
          <w:tcPr>
            <w:tcW w:w="2314" w:type="dxa"/>
            <w:vAlign w:val="center"/>
          </w:tcPr>
          <w:p w14:paraId="466C6315" w14:textId="77777777" w:rsidR="00F7735B" w:rsidRPr="005D2103" w:rsidRDefault="00F7735B" w:rsidP="00A13E74">
            <w:pPr>
              <w:spacing w:line="480" w:lineRule="auto"/>
              <w:jc w:val="center"/>
              <w:rPr>
                <w:sz w:val="24"/>
                <w:szCs w:val="24"/>
              </w:rPr>
            </w:pPr>
            <w:r w:rsidRPr="005D2103">
              <w:rPr>
                <w:sz w:val="24"/>
                <w:szCs w:val="24"/>
              </w:rPr>
              <w:t>25</w:t>
            </w:r>
          </w:p>
        </w:tc>
        <w:tc>
          <w:tcPr>
            <w:tcW w:w="2314" w:type="dxa"/>
            <w:vAlign w:val="center"/>
          </w:tcPr>
          <w:p w14:paraId="4721E77B" w14:textId="77777777" w:rsidR="00F7735B" w:rsidRPr="005D2103" w:rsidRDefault="00F7735B" w:rsidP="00A13E74">
            <w:pPr>
              <w:spacing w:line="480" w:lineRule="auto"/>
              <w:jc w:val="center"/>
              <w:rPr>
                <w:sz w:val="24"/>
                <w:szCs w:val="24"/>
              </w:rPr>
            </w:pPr>
            <w:r w:rsidRPr="005D2103">
              <w:rPr>
                <w:sz w:val="24"/>
                <w:szCs w:val="24"/>
              </w:rPr>
              <w:t>40</w:t>
            </w:r>
          </w:p>
        </w:tc>
      </w:tr>
      <w:tr w:rsidR="00F7735B" w14:paraId="3DD3CB5A" w14:textId="77777777" w:rsidTr="005D2103">
        <w:trPr>
          <w:trHeight w:val="70"/>
        </w:trPr>
        <w:tc>
          <w:tcPr>
            <w:tcW w:w="3544" w:type="dxa"/>
            <w:tcBorders>
              <w:bottom w:val="single" w:sz="4" w:space="0" w:color="auto"/>
            </w:tcBorders>
            <w:vAlign w:val="center"/>
          </w:tcPr>
          <w:p w14:paraId="56FAEEF5" w14:textId="77777777" w:rsidR="00F7735B" w:rsidRPr="005D2103" w:rsidRDefault="00F7735B" w:rsidP="00A13E74">
            <w:pPr>
              <w:spacing w:line="480" w:lineRule="auto"/>
              <w:jc w:val="center"/>
              <w:rPr>
                <w:sz w:val="24"/>
                <w:szCs w:val="24"/>
                <w:vertAlign w:val="subscript"/>
              </w:rPr>
            </w:pPr>
            <w:r w:rsidRPr="005D2103">
              <w:rPr>
                <w:sz w:val="24"/>
                <w:szCs w:val="24"/>
              </w:rPr>
              <w:t>Elution time (min), X</w:t>
            </w:r>
            <w:r w:rsidRPr="005D2103">
              <w:rPr>
                <w:sz w:val="24"/>
                <w:szCs w:val="24"/>
                <w:vertAlign w:val="subscript"/>
              </w:rPr>
              <w:t>3</w:t>
            </w:r>
          </w:p>
        </w:tc>
        <w:tc>
          <w:tcPr>
            <w:tcW w:w="1456" w:type="dxa"/>
            <w:tcBorders>
              <w:bottom w:val="single" w:sz="4" w:space="0" w:color="auto"/>
            </w:tcBorders>
            <w:vAlign w:val="center"/>
          </w:tcPr>
          <w:p w14:paraId="73AE2376" w14:textId="77777777" w:rsidR="00F7735B" w:rsidRPr="005D2103" w:rsidRDefault="00F7735B" w:rsidP="00A13E74">
            <w:pPr>
              <w:spacing w:line="480" w:lineRule="auto"/>
              <w:jc w:val="center"/>
              <w:rPr>
                <w:sz w:val="24"/>
                <w:szCs w:val="24"/>
              </w:rPr>
            </w:pPr>
            <w:r w:rsidRPr="005D2103">
              <w:rPr>
                <w:sz w:val="24"/>
                <w:szCs w:val="24"/>
              </w:rPr>
              <w:t>10</w:t>
            </w:r>
          </w:p>
        </w:tc>
        <w:tc>
          <w:tcPr>
            <w:tcW w:w="2314" w:type="dxa"/>
            <w:tcBorders>
              <w:bottom w:val="single" w:sz="4" w:space="0" w:color="auto"/>
            </w:tcBorders>
            <w:vAlign w:val="center"/>
          </w:tcPr>
          <w:p w14:paraId="7A936CBC" w14:textId="77777777" w:rsidR="00F7735B" w:rsidRPr="005D2103" w:rsidRDefault="00F7735B" w:rsidP="00A13E74">
            <w:pPr>
              <w:spacing w:line="480" w:lineRule="auto"/>
              <w:jc w:val="center"/>
              <w:rPr>
                <w:sz w:val="24"/>
                <w:szCs w:val="24"/>
              </w:rPr>
            </w:pPr>
            <w:r w:rsidRPr="005D2103">
              <w:rPr>
                <w:sz w:val="24"/>
                <w:szCs w:val="24"/>
              </w:rPr>
              <w:t>35</w:t>
            </w:r>
          </w:p>
        </w:tc>
        <w:tc>
          <w:tcPr>
            <w:tcW w:w="2314" w:type="dxa"/>
            <w:tcBorders>
              <w:bottom w:val="single" w:sz="4" w:space="0" w:color="auto"/>
            </w:tcBorders>
            <w:vAlign w:val="center"/>
          </w:tcPr>
          <w:p w14:paraId="04BF66B4" w14:textId="77777777" w:rsidR="00F7735B" w:rsidRPr="005D2103" w:rsidRDefault="00F7735B" w:rsidP="00A13E74">
            <w:pPr>
              <w:spacing w:line="480" w:lineRule="auto"/>
              <w:jc w:val="center"/>
              <w:rPr>
                <w:sz w:val="24"/>
                <w:szCs w:val="24"/>
              </w:rPr>
            </w:pPr>
            <w:r w:rsidRPr="005D2103">
              <w:rPr>
                <w:sz w:val="24"/>
                <w:szCs w:val="24"/>
              </w:rPr>
              <w:t>60</w:t>
            </w:r>
          </w:p>
        </w:tc>
      </w:tr>
    </w:tbl>
    <w:p w14:paraId="596C82F4" w14:textId="77777777" w:rsidR="005352E1" w:rsidRDefault="005352E1" w:rsidP="00A13E74">
      <w:pPr>
        <w:spacing w:after="0" w:line="480" w:lineRule="auto"/>
        <w:jc w:val="both"/>
        <w:rPr>
          <w:rStyle w:val="Collegamentoipertestuale"/>
          <w:b/>
          <w:bCs/>
          <w:color w:val="auto"/>
          <w:sz w:val="24"/>
          <w:szCs w:val="24"/>
          <w:u w:val="none"/>
        </w:rPr>
      </w:pPr>
    </w:p>
    <w:p w14:paraId="7320AC2B" w14:textId="256EC9AE" w:rsidR="005352E1" w:rsidRPr="00E94FA3" w:rsidRDefault="005352E1" w:rsidP="00A13E74">
      <w:pPr>
        <w:spacing w:after="0" w:line="480" w:lineRule="auto"/>
        <w:jc w:val="center"/>
        <w:rPr>
          <w:b/>
          <w:bCs/>
          <w:sz w:val="24"/>
          <w:szCs w:val="24"/>
        </w:rPr>
      </w:pPr>
      <w:r>
        <w:rPr>
          <w:b/>
          <w:bCs/>
          <w:sz w:val="24"/>
          <w:szCs w:val="24"/>
        </w:rPr>
        <w:t>Section 2</w:t>
      </w:r>
      <w:r w:rsidR="006502B1">
        <w:rPr>
          <w:b/>
          <w:bCs/>
          <w:sz w:val="24"/>
          <w:szCs w:val="24"/>
        </w:rPr>
        <w:t xml:space="preserve">. </w:t>
      </w:r>
      <w:r w:rsidR="006502B1" w:rsidRPr="006502B1">
        <w:rPr>
          <w:b/>
          <w:bCs/>
          <w:sz w:val="24"/>
          <w:szCs w:val="24"/>
        </w:rPr>
        <w:t>Electrochemical characterisation</w:t>
      </w:r>
    </w:p>
    <w:p w14:paraId="4779D998" w14:textId="77777777" w:rsidR="005352E1" w:rsidRPr="005D2103" w:rsidRDefault="005352E1" w:rsidP="00A13E74">
      <w:pPr>
        <w:spacing w:after="0" w:line="480" w:lineRule="auto"/>
        <w:jc w:val="both"/>
        <w:rPr>
          <w:rStyle w:val="Collegamentoipertestuale"/>
          <w:b/>
          <w:bCs/>
          <w:color w:val="auto"/>
          <w:sz w:val="24"/>
        </w:rPr>
      </w:pPr>
      <w:r w:rsidRPr="005D2103">
        <w:rPr>
          <w:rStyle w:val="Collegamentoipertestuale"/>
          <w:b/>
          <w:bCs/>
          <w:color w:val="auto"/>
          <w:sz w:val="24"/>
        </w:rPr>
        <w:t xml:space="preserve">Electrochemical impedance spectroscopy: </w:t>
      </w:r>
      <w:proofErr w:type="spellStart"/>
      <w:r w:rsidRPr="005D2103">
        <w:rPr>
          <w:rStyle w:val="Collegamentoipertestuale"/>
          <w:b/>
          <w:bCs/>
          <w:color w:val="auto"/>
          <w:sz w:val="24"/>
        </w:rPr>
        <w:t>Randles</w:t>
      </w:r>
      <w:proofErr w:type="spellEnd"/>
      <w:r w:rsidRPr="005D2103">
        <w:rPr>
          <w:rStyle w:val="Collegamentoipertestuale"/>
          <w:b/>
          <w:bCs/>
          <w:color w:val="auto"/>
          <w:sz w:val="24"/>
        </w:rPr>
        <w:t xml:space="preserve"> equivalent circuit </w:t>
      </w:r>
    </w:p>
    <w:p w14:paraId="289D6C52" w14:textId="213495D0" w:rsidR="005352E1" w:rsidRPr="00AB2002" w:rsidRDefault="00FE7173" w:rsidP="00A13E74">
      <w:pPr>
        <w:spacing w:after="0" w:line="480" w:lineRule="auto"/>
        <w:jc w:val="both"/>
        <w:rPr>
          <w:rStyle w:val="Collegamentoipertestuale"/>
          <w:color w:val="auto"/>
          <w:sz w:val="24"/>
          <w:szCs w:val="24"/>
          <w:u w:val="none"/>
        </w:rPr>
      </w:pPr>
      <w:r w:rsidRPr="00303DAD">
        <w:rPr>
          <w:sz w:val="24"/>
          <w:szCs w:val="24"/>
        </w:rPr>
        <w:t>EIS data w</w:t>
      </w:r>
      <w:r>
        <w:rPr>
          <w:sz w:val="24"/>
          <w:szCs w:val="24"/>
        </w:rPr>
        <w:t>ere</w:t>
      </w:r>
      <w:r w:rsidRPr="00303DAD">
        <w:rPr>
          <w:sz w:val="24"/>
          <w:szCs w:val="24"/>
        </w:rPr>
        <w:t xml:space="preserve"> represented by Nyquist plots and consist</w:t>
      </w:r>
      <w:r>
        <w:rPr>
          <w:sz w:val="24"/>
          <w:szCs w:val="24"/>
        </w:rPr>
        <w:t>ed</w:t>
      </w:r>
      <w:r w:rsidRPr="00303DAD">
        <w:rPr>
          <w:sz w:val="24"/>
          <w:szCs w:val="24"/>
        </w:rPr>
        <w:t xml:space="preserve"> of a high-frequency semicircle and straight line at low-frequency range. The semicircle portion reflects the electron transfer kinetics, while the straight line represents the diffusion of the redox molecules from the bulk solution to</w:t>
      </w:r>
      <w:r>
        <w:rPr>
          <w:sz w:val="24"/>
          <w:szCs w:val="24"/>
        </w:rPr>
        <w:t xml:space="preserve"> </w:t>
      </w:r>
      <w:r w:rsidRPr="00303DAD">
        <w:rPr>
          <w:sz w:val="24"/>
          <w:szCs w:val="24"/>
        </w:rPr>
        <w:t xml:space="preserve">the electrode surface. </w:t>
      </w:r>
      <w:r w:rsidR="005352E1" w:rsidRPr="00AB2002">
        <w:rPr>
          <w:rStyle w:val="Collegamentoipertestuale"/>
          <w:color w:val="auto"/>
          <w:sz w:val="24"/>
          <w:szCs w:val="24"/>
          <w:u w:val="none"/>
        </w:rPr>
        <w:t>The circuit elements include a charge transfer resistance in series with Warburg impedance to represent the solution resistance and the diffusion part, respectively, and in parallel the constant phase element (instead of double layer capacitance) because of the non-uniform distribution of capacitance over the electrode surface.</w:t>
      </w:r>
    </w:p>
    <w:p w14:paraId="3A513FEF" w14:textId="77777777" w:rsidR="005352E1" w:rsidRPr="00AB2002" w:rsidRDefault="005352E1" w:rsidP="00A13E74">
      <w:pPr>
        <w:spacing w:after="0" w:line="480" w:lineRule="auto"/>
        <w:jc w:val="center"/>
        <w:rPr>
          <w:rStyle w:val="Collegamentoipertestuale"/>
        </w:rPr>
      </w:pPr>
      <w:r>
        <w:rPr>
          <w:noProof/>
          <w:lang w:eastAsia="en-GB"/>
        </w:rPr>
        <w:drawing>
          <wp:inline distT="0" distB="0" distL="0" distR="0" wp14:anchorId="7B188788" wp14:editId="77145BF9">
            <wp:extent cx="4391025" cy="2152650"/>
            <wp:effectExtent l="0" t="0" r="9525" b="0"/>
            <wp:docPr id="7" name="Immagine 6">
              <a:extLst xmlns:a="http://schemas.openxmlformats.org/drawingml/2006/main">
                <a:ext uri="{FF2B5EF4-FFF2-40B4-BE49-F238E27FC236}">
                  <a16:creationId xmlns:a16="http://schemas.microsoft.com/office/drawing/2014/main" id="{A36FD33F-0C48-45E1-B1CC-33D900BE17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A36FD33F-0C48-45E1-B1CC-33D900BE177E}"/>
                        </a:ext>
                      </a:extLst>
                    </pic:cNvPr>
                    <pic:cNvPicPr>
                      <a:picLocks noChangeAspect="1"/>
                    </pic:cNvPicPr>
                  </pic:nvPicPr>
                  <pic:blipFill>
                    <a:blip r:embed="rId9"/>
                    <a:stretch>
                      <a:fillRect/>
                    </a:stretch>
                  </pic:blipFill>
                  <pic:spPr>
                    <a:xfrm>
                      <a:off x="0" y="0"/>
                      <a:ext cx="4391025" cy="2152650"/>
                    </a:xfrm>
                    <a:prstGeom prst="rect">
                      <a:avLst/>
                    </a:prstGeom>
                  </pic:spPr>
                </pic:pic>
              </a:graphicData>
            </a:graphic>
          </wp:inline>
        </w:drawing>
      </w:r>
    </w:p>
    <w:p w14:paraId="5A0E8BDD" w14:textId="74E4D206" w:rsidR="005352E1" w:rsidRDefault="005352E1" w:rsidP="00A13E74">
      <w:pPr>
        <w:spacing w:after="0" w:line="480" w:lineRule="auto"/>
        <w:jc w:val="center"/>
        <w:rPr>
          <w:rStyle w:val="Collegamentoipertestuale"/>
          <w:color w:val="auto"/>
          <w:u w:val="none"/>
        </w:rPr>
      </w:pPr>
      <w:r w:rsidRPr="00E94FA3">
        <w:rPr>
          <w:rStyle w:val="Collegamentoipertestuale"/>
          <w:b/>
          <w:color w:val="auto"/>
          <w:u w:val="none"/>
        </w:rPr>
        <w:t>Figure S</w:t>
      </w:r>
      <w:r>
        <w:rPr>
          <w:rStyle w:val="Collegamentoipertestuale"/>
          <w:b/>
          <w:color w:val="auto"/>
          <w:u w:val="none"/>
        </w:rPr>
        <w:t>1</w:t>
      </w:r>
      <w:r>
        <w:rPr>
          <w:rStyle w:val="Collegamentoipertestuale"/>
          <w:color w:val="auto"/>
          <w:u w:val="none"/>
        </w:rPr>
        <w:t xml:space="preserve">. </w:t>
      </w:r>
      <w:proofErr w:type="spellStart"/>
      <w:r w:rsidRPr="00AB2002">
        <w:rPr>
          <w:rStyle w:val="Collegamentoipertestuale"/>
          <w:color w:val="auto"/>
          <w:u w:val="none"/>
        </w:rPr>
        <w:t>Randles</w:t>
      </w:r>
      <w:proofErr w:type="spellEnd"/>
      <w:r w:rsidRPr="00AB2002">
        <w:rPr>
          <w:rStyle w:val="Collegamentoipertestuale"/>
          <w:color w:val="auto"/>
          <w:u w:val="none"/>
        </w:rPr>
        <w:t xml:space="preserve"> equivalent circuit used for EIS data fitting and interpretation.</w:t>
      </w:r>
    </w:p>
    <w:p w14:paraId="463F7B2E" w14:textId="0CCC06BD" w:rsidR="005352E1" w:rsidRDefault="005352E1" w:rsidP="00A13E74">
      <w:pPr>
        <w:spacing w:line="480" w:lineRule="auto"/>
        <w:jc w:val="center"/>
        <w:rPr>
          <w:rStyle w:val="Collegamentoipertestuale"/>
          <w:b/>
          <w:bCs/>
          <w:color w:val="auto"/>
          <w:sz w:val="24"/>
          <w:szCs w:val="24"/>
          <w:u w:val="none"/>
        </w:rPr>
      </w:pPr>
      <w:r>
        <w:rPr>
          <w:rStyle w:val="Collegamentoipertestuale"/>
          <w:b/>
          <w:bCs/>
          <w:color w:val="auto"/>
          <w:sz w:val="24"/>
          <w:szCs w:val="24"/>
          <w:u w:val="none"/>
        </w:rPr>
        <w:br w:type="page"/>
      </w:r>
      <w:r w:rsidR="006502B1">
        <w:rPr>
          <w:rStyle w:val="Collegamentoipertestuale"/>
          <w:b/>
          <w:bCs/>
          <w:color w:val="auto"/>
          <w:sz w:val="24"/>
          <w:szCs w:val="24"/>
          <w:u w:val="none"/>
        </w:rPr>
        <w:lastRenderedPageBreak/>
        <w:t xml:space="preserve">Section 3. </w:t>
      </w:r>
      <w:proofErr w:type="gramStart"/>
      <w:r w:rsidR="006502B1" w:rsidRPr="006502B1">
        <w:rPr>
          <w:rStyle w:val="Collegamentoipertestuale"/>
          <w:b/>
          <w:bCs/>
          <w:color w:val="auto"/>
          <w:sz w:val="24"/>
          <w:szCs w:val="24"/>
          <w:u w:val="none"/>
        </w:rPr>
        <w:t>Cd(</w:t>
      </w:r>
      <w:proofErr w:type="gramEnd"/>
      <w:r w:rsidR="006502B1" w:rsidRPr="006502B1">
        <w:rPr>
          <w:rStyle w:val="Collegamentoipertestuale"/>
          <w:b/>
          <w:bCs/>
          <w:color w:val="auto"/>
          <w:sz w:val="24"/>
          <w:szCs w:val="24"/>
          <w:u w:val="none"/>
        </w:rPr>
        <w:t>II) ion sensing and binding isotherms</w:t>
      </w:r>
    </w:p>
    <w:p w14:paraId="750F8EDE" w14:textId="2DB9017A" w:rsidR="00B465F0" w:rsidRPr="005D2103" w:rsidRDefault="00B465F0" w:rsidP="00A13E74">
      <w:pPr>
        <w:spacing w:after="0" w:line="480" w:lineRule="auto"/>
        <w:jc w:val="both"/>
        <w:rPr>
          <w:rStyle w:val="Collegamentoipertestuale"/>
          <w:b/>
          <w:bCs/>
          <w:color w:val="auto"/>
          <w:sz w:val="24"/>
        </w:rPr>
      </w:pPr>
      <w:r w:rsidRPr="005D2103">
        <w:rPr>
          <w:rStyle w:val="Collegamentoipertestuale"/>
          <w:b/>
          <w:bCs/>
          <w:color w:val="auto"/>
          <w:sz w:val="24"/>
        </w:rPr>
        <w:t>Temkin isotherm model</w:t>
      </w:r>
    </w:p>
    <w:p w14:paraId="2D7A818F" w14:textId="77777777" w:rsidR="00724C7D" w:rsidRPr="00724C7D" w:rsidRDefault="00724C7D" w:rsidP="00A13E74">
      <w:pPr>
        <w:spacing w:after="0" w:line="480" w:lineRule="auto"/>
        <w:jc w:val="both"/>
        <w:rPr>
          <w:rStyle w:val="Collegamentoipertestuale"/>
          <w:bCs/>
          <w:color w:val="auto"/>
          <w:sz w:val="24"/>
          <w:szCs w:val="24"/>
        </w:rPr>
      </w:pPr>
    </w:p>
    <w:p w14:paraId="70E8CAE3" w14:textId="776741B8" w:rsidR="00B465F0" w:rsidRDefault="00B465F0" w:rsidP="00A13E74">
      <w:pPr>
        <w:spacing w:after="0" w:line="480" w:lineRule="auto"/>
        <w:jc w:val="both"/>
        <w:rPr>
          <w:rStyle w:val="Collegamentoipertestuale"/>
          <w:color w:val="auto"/>
          <w:sz w:val="24"/>
          <w:szCs w:val="24"/>
          <w:u w:val="none"/>
        </w:rPr>
      </w:pPr>
      <w:r>
        <w:rPr>
          <w:rStyle w:val="Collegamentoipertestuale"/>
          <w:color w:val="auto"/>
          <w:sz w:val="24"/>
          <w:szCs w:val="24"/>
          <w:u w:val="none"/>
        </w:rPr>
        <w:t xml:space="preserve">The IIP sensor revealed the proportional dependence of the achieved </w:t>
      </w:r>
      <w:proofErr w:type="spellStart"/>
      <w:r>
        <w:rPr>
          <w:rStyle w:val="Collegamentoipertestuale"/>
          <w:rFonts w:cstheme="minorHAnsi"/>
          <w:color w:val="auto"/>
          <w:sz w:val="24"/>
          <w:szCs w:val="24"/>
          <w:u w:val="none"/>
        </w:rPr>
        <w:t>Δ</w:t>
      </w:r>
      <w:r>
        <w:rPr>
          <w:rStyle w:val="Collegamentoipertestuale"/>
          <w:i/>
          <w:iCs/>
          <w:color w:val="auto"/>
          <w:sz w:val="24"/>
          <w:szCs w:val="24"/>
          <w:u w:val="none"/>
        </w:rPr>
        <w:t>i</w:t>
      </w:r>
      <w:proofErr w:type="spellEnd"/>
      <w:r>
        <w:rPr>
          <w:rStyle w:val="Collegamentoipertestuale"/>
          <w:color w:val="auto"/>
          <w:sz w:val="24"/>
          <w:szCs w:val="24"/>
          <w:u w:val="none"/>
        </w:rPr>
        <w:t xml:space="preserve"> with the adsorbed Cd(II) ions (C</w:t>
      </w:r>
      <w:r w:rsidRPr="009E66F4">
        <w:rPr>
          <w:rStyle w:val="Collegamentoipertestuale"/>
          <w:i/>
          <w:iCs/>
          <w:color w:val="auto"/>
          <w:sz w:val="24"/>
          <w:szCs w:val="24"/>
          <w:u w:val="none"/>
          <w:vertAlign w:val="subscript"/>
        </w:rPr>
        <w:t>ads</w:t>
      </w:r>
      <w:r w:rsidR="00BB453D">
        <w:rPr>
          <w:rStyle w:val="Collegamentoipertestuale"/>
          <w:color w:val="auto"/>
          <w:sz w:val="24"/>
          <w:szCs w:val="24"/>
          <w:u w:val="none"/>
        </w:rPr>
        <w:t xml:space="preserve">) </w:t>
      </w:r>
      <w:r>
        <w:rPr>
          <w:rStyle w:val="Collegamentoipertestuale"/>
          <w:color w:val="auto"/>
          <w:sz w:val="24"/>
          <w:szCs w:val="24"/>
          <w:u w:val="none"/>
        </w:rPr>
        <w:t xml:space="preserve">according to the follow equation: (Eq. </w:t>
      </w:r>
      <w:r w:rsidRPr="009E66F4">
        <w:rPr>
          <w:rStyle w:val="Collegamentoipertestuale"/>
          <w:b/>
          <w:bCs/>
          <w:color w:val="auto"/>
          <w:sz w:val="24"/>
          <w:szCs w:val="24"/>
          <w:u w:val="none"/>
        </w:rPr>
        <w:t>S1</w:t>
      </w:r>
      <w:r>
        <w:rPr>
          <w:rStyle w:val="Collegamentoipertestuale"/>
          <w:color w:val="auto"/>
          <w:sz w:val="24"/>
          <w:szCs w:val="24"/>
          <w:u w:val="none"/>
        </w:rPr>
        <w:t>)</w:t>
      </w:r>
      <w:r w:rsidR="00BB453D">
        <w:rPr>
          <w:rStyle w:val="Collegamentoipertestuale"/>
          <w:color w:val="auto"/>
          <w:sz w:val="24"/>
          <w:szCs w:val="24"/>
          <w:u w:val="none"/>
        </w:rPr>
        <w:t>:</w:t>
      </w:r>
    </w:p>
    <w:p w14:paraId="2DBC6A91" w14:textId="50CE0D70" w:rsidR="00B465F0" w:rsidRPr="009E66F4" w:rsidRDefault="00B465F0" w:rsidP="00A13E74">
      <w:pPr>
        <w:spacing w:after="0" w:line="480" w:lineRule="auto"/>
        <w:jc w:val="both"/>
        <w:rPr>
          <w:rStyle w:val="Collegamentoipertestuale"/>
          <w:rFonts w:eastAsiaTheme="minorEastAsia"/>
          <w:color w:val="auto"/>
          <w:sz w:val="24"/>
          <w:szCs w:val="24"/>
          <w:u w:val="none"/>
        </w:rPr>
      </w:pPr>
      <m:oMathPara>
        <m:oMath>
          <m:r>
            <m:rPr>
              <m:sty m:val="p"/>
            </m:rPr>
            <w:rPr>
              <w:rStyle w:val="Collegamentoipertestuale"/>
              <w:rFonts w:ascii="Cambria Math" w:eastAsiaTheme="minorEastAsia" w:hAnsi="Cambria Math"/>
              <w:color w:val="auto"/>
              <w:sz w:val="24"/>
              <w:szCs w:val="24"/>
              <w:u w:val="none"/>
            </w:rPr>
            <m:t>Eq.</m:t>
          </m:r>
          <m:r>
            <m:rPr>
              <m:sty m:val="b"/>
            </m:rPr>
            <w:rPr>
              <w:rStyle w:val="Collegamentoipertestuale"/>
              <w:rFonts w:ascii="Cambria Math" w:eastAsiaTheme="minorEastAsia" w:hAnsi="Cambria Math"/>
              <w:color w:val="auto"/>
              <w:sz w:val="24"/>
              <w:szCs w:val="24"/>
              <w:u w:val="none"/>
            </w:rPr>
            <m:t xml:space="preserve"> S1,     </m:t>
          </m:r>
          <m:r>
            <w:rPr>
              <w:rStyle w:val="Collegamentoipertestuale"/>
              <w:rFonts w:ascii="Cambria Math" w:hAnsi="Cambria Math"/>
              <w:color w:val="auto"/>
              <w:sz w:val="24"/>
              <w:szCs w:val="24"/>
              <w:u w:val="none"/>
            </w:rPr>
            <m:t>∆i=k</m:t>
          </m:r>
          <m:sSub>
            <m:sSubPr>
              <m:ctrlPr>
                <w:rPr>
                  <w:rStyle w:val="Collegamentoipertestuale"/>
                  <w:rFonts w:ascii="Cambria Math" w:hAnsi="Cambria Math"/>
                  <w:color w:val="auto"/>
                  <w:sz w:val="24"/>
                  <w:szCs w:val="24"/>
                  <w:u w:val="none"/>
                </w:rPr>
              </m:ctrlPr>
            </m:sSubPr>
            <m:e>
              <m:r>
                <m:rPr>
                  <m:sty m:val="p"/>
                </m:rPr>
                <w:rPr>
                  <w:rStyle w:val="Collegamentoipertestuale"/>
                  <w:rFonts w:ascii="Cambria Math" w:hAnsi="Cambria Math"/>
                  <w:color w:val="auto"/>
                  <w:sz w:val="24"/>
                  <w:szCs w:val="24"/>
                  <w:u w:val="none"/>
                </w:rPr>
                <m:t>C</m:t>
              </m:r>
            </m:e>
            <m:sub>
              <m:r>
                <w:rPr>
                  <w:rStyle w:val="Collegamentoipertestuale"/>
                  <w:rFonts w:ascii="Cambria Math" w:hAnsi="Cambria Math"/>
                  <w:color w:val="auto"/>
                  <w:sz w:val="24"/>
                  <w:szCs w:val="24"/>
                  <w:u w:val="none"/>
                </w:rPr>
                <m:t>ads</m:t>
              </m:r>
            </m:sub>
          </m:sSub>
        </m:oMath>
      </m:oMathPara>
    </w:p>
    <w:p w14:paraId="5EDAED17" w14:textId="70A6776C" w:rsidR="00CB281E" w:rsidRDefault="00CB281E" w:rsidP="00A13E74">
      <w:pPr>
        <w:spacing w:after="0" w:line="480" w:lineRule="auto"/>
        <w:jc w:val="both"/>
        <w:rPr>
          <w:rStyle w:val="Collegamentoipertestuale"/>
          <w:rFonts w:eastAsiaTheme="minorEastAsia"/>
          <w:color w:val="auto"/>
          <w:sz w:val="24"/>
          <w:szCs w:val="24"/>
          <w:u w:val="none"/>
        </w:rPr>
      </w:pPr>
    </w:p>
    <w:p w14:paraId="27C88960" w14:textId="0679EF10" w:rsidR="00B465F0" w:rsidRPr="00CC264E" w:rsidRDefault="00CB281E" w:rsidP="00A13E74">
      <w:pPr>
        <w:spacing w:after="0" w:line="480" w:lineRule="auto"/>
        <w:jc w:val="both"/>
        <w:rPr>
          <w:rStyle w:val="Collegamentoipertestuale"/>
          <w:rFonts w:eastAsiaTheme="minorEastAsia" w:cstheme="minorHAnsi"/>
          <w:color w:val="auto"/>
          <w:sz w:val="24"/>
          <w:szCs w:val="24"/>
          <w:u w:val="none"/>
        </w:rPr>
      </w:pPr>
      <w:r>
        <w:rPr>
          <w:rStyle w:val="Collegamentoipertestuale"/>
          <w:rFonts w:eastAsiaTheme="minorEastAsia"/>
          <w:color w:val="auto"/>
          <w:sz w:val="24"/>
          <w:szCs w:val="24"/>
          <w:u w:val="none"/>
        </w:rPr>
        <w:t>Where</w:t>
      </w:r>
      <w:r w:rsidR="00B465F0">
        <w:rPr>
          <w:rStyle w:val="Collegamentoipertestuale"/>
          <w:rFonts w:eastAsiaTheme="minorEastAsia"/>
          <w:color w:val="auto"/>
          <w:sz w:val="24"/>
          <w:szCs w:val="24"/>
          <w:u w:val="none"/>
        </w:rPr>
        <w:t xml:space="preserve"> </w:t>
      </w:r>
      <w:r>
        <w:rPr>
          <w:rStyle w:val="Collegamentoipertestuale"/>
          <w:rFonts w:eastAsiaTheme="minorEastAsia"/>
          <w:color w:val="auto"/>
          <w:sz w:val="24"/>
          <w:szCs w:val="24"/>
          <w:u w:val="none"/>
        </w:rPr>
        <w:t>“</w:t>
      </w:r>
      <w:r w:rsidR="00B465F0">
        <w:rPr>
          <w:rStyle w:val="Collegamentoipertestuale"/>
          <w:rFonts w:eastAsiaTheme="minorEastAsia"/>
          <w:color w:val="auto"/>
          <w:sz w:val="24"/>
          <w:szCs w:val="24"/>
          <w:u w:val="none"/>
        </w:rPr>
        <w:t>k</w:t>
      </w:r>
      <w:r>
        <w:rPr>
          <w:rStyle w:val="Collegamentoipertestuale"/>
          <w:rFonts w:eastAsiaTheme="minorEastAsia"/>
          <w:color w:val="auto"/>
          <w:sz w:val="24"/>
          <w:szCs w:val="24"/>
          <w:u w:val="none"/>
        </w:rPr>
        <w:t>”</w:t>
      </w:r>
      <w:r w:rsidR="00B465F0">
        <w:rPr>
          <w:rStyle w:val="Collegamentoipertestuale"/>
          <w:rFonts w:eastAsiaTheme="minorEastAsia"/>
          <w:color w:val="auto"/>
          <w:sz w:val="24"/>
          <w:szCs w:val="24"/>
          <w:u w:val="none"/>
        </w:rPr>
        <w:t xml:space="preserve"> is a constant. By calling </w:t>
      </w:r>
      <w:r>
        <w:rPr>
          <w:rStyle w:val="Collegamentoipertestuale"/>
          <w:rFonts w:eastAsiaTheme="minorEastAsia"/>
          <w:color w:val="auto"/>
          <w:sz w:val="24"/>
          <w:szCs w:val="24"/>
          <w:u w:val="none"/>
        </w:rPr>
        <w:t>“</w:t>
      </w:r>
      <w:r w:rsidR="00B465F0">
        <w:rPr>
          <w:rStyle w:val="Collegamentoipertestuale"/>
          <w:rFonts w:eastAsiaTheme="minorEastAsia" w:cstheme="minorHAnsi"/>
          <w:color w:val="auto"/>
          <w:sz w:val="24"/>
          <w:szCs w:val="24"/>
          <w:u w:val="none"/>
        </w:rPr>
        <w:t>θ</w:t>
      </w:r>
      <w:r>
        <w:rPr>
          <w:rStyle w:val="Collegamentoipertestuale"/>
          <w:rFonts w:eastAsiaTheme="minorEastAsia" w:cstheme="minorHAnsi"/>
          <w:color w:val="auto"/>
          <w:sz w:val="24"/>
          <w:szCs w:val="24"/>
          <w:u w:val="none"/>
        </w:rPr>
        <w:t>”</w:t>
      </w:r>
      <w:r w:rsidR="00B465F0">
        <w:rPr>
          <w:rStyle w:val="Collegamentoipertestuale"/>
          <w:rFonts w:eastAsiaTheme="minorEastAsia" w:cstheme="minorHAnsi"/>
          <w:color w:val="auto"/>
          <w:sz w:val="24"/>
          <w:szCs w:val="24"/>
          <w:u w:val="none"/>
        </w:rPr>
        <w:t xml:space="preserve"> as the ratio between the adsorbed </w:t>
      </w:r>
      <w:proofErr w:type="gramStart"/>
      <w:r w:rsidR="00B465F0">
        <w:rPr>
          <w:rStyle w:val="Collegamentoipertestuale"/>
          <w:rFonts w:eastAsiaTheme="minorEastAsia" w:cstheme="minorHAnsi"/>
          <w:color w:val="auto"/>
          <w:sz w:val="24"/>
          <w:szCs w:val="24"/>
          <w:u w:val="none"/>
        </w:rPr>
        <w:t>Cd(</w:t>
      </w:r>
      <w:proofErr w:type="gramEnd"/>
      <w:r w:rsidR="00B465F0">
        <w:rPr>
          <w:rStyle w:val="Collegamentoipertestuale"/>
          <w:rFonts w:eastAsiaTheme="minorEastAsia" w:cstheme="minorHAnsi"/>
          <w:color w:val="auto"/>
          <w:sz w:val="24"/>
          <w:szCs w:val="24"/>
          <w:u w:val="none"/>
        </w:rPr>
        <w:t xml:space="preserve">II) concentration on the </w:t>
      </w:r>
      <w:r>
        <w:rPr>
          <w:rStyle w:val="Collegamentoipertestuale"/>
          <w:rFonts w:eastAsiaTheme="minorEastAsia" w:cstheme="minorHAnsi"/>
          <w:color w:val="auto"/>
          <w:sz w:val="24"/>
          <w:szCs w:val="24"/>
          <w:u w:val="none"/>
        </w:rPr>
        <w:t xml:space="preserve">electrode </w:t>
      </w:r>
      <w:r w:rsidR="00B465F0">
        <w:rPr>
          <w:rStyle w:val="Collegamentoipertestuale"/>
          <w:rFonts w:eastAsiaTheme="minorEastAsia" w:cstheme="minorHAnsi"/>
          <w:color w:val="auto"/>
          <w:sz w:val="24"/>
          <w:szCs w:val="24"/>
          <w:u w:val="none"/>
        </w:rPr>
        <w:t xml:space="preserve">and the maximum Cd(II) ion concentration </w:t>
      </w:r>
      <w:r w:rsidR="00813844">
        <w:rPr>
          <w:rStyle w:val="Collegamentoipertestuale"/>
          <w:rFonts w:eastAsiaTheme="minorEastAsia" w:cstheme="minorHAnsi"/>
          <w:color w:val="auto"/>
          <w:sz w:val="24"/>
          <w:szCs w:val="24"/>
          <w:u w:val="none"/>
        </w:rPr>
        <w:t>that can be absorbed</w:t>
      </w:r>
      <w:r w:rsidR="00B465F0">
        <w:rPr>
          <w:rStyle w:val="Collegamentoipertestuale"/>
          <w:rFonts w:eastAsiaTheme="minorEastAsia" w:cstheme="minorHAnsi"/>
          <w:color w:val="auto"/>
          <w:sz w:val="24"/>
          <w:szCs w:val="24"/>
          <w:u w:val="none"/>
        </w:rPr>
        <w:t xml:space="preserve">:  </w:t>
      </w:r>
      <m:oMath>
        <m:r>
          <w:rPr>
            <w:rStyle w:val="Collegamentoipertestuale"/>
            <w:rFonts w:ascii="Cambria Math" w:eastAsiaTheme="minorEastAsia" w:hAnsi="Cambria Math" w:cstheme="minorHAnsi"/>
            <w:color w:val="auto"/>
            <w:sz w:val="24"/>
            <w:szCs w:val="24"/>
            <w:u w:val="none"/>
          </w:rPr>
          <m:t>θ=</m:t>
        </m:r>
        <m:f>
          <m:fPr>
            <m:ctrlPr>
              <w:rPr>
                <w:rStyle w:val="Collegamentoipertestuale"/>
                <w:rFonts w:ascii="Cambria Math" w:eastAsiaTheme="minorEastAsia" w:hAnsi="Cambria Math" w:cstheme="minorHAnsi"/>
                <w:i/>
                <w:color w:val="auto"/>
                <w:sz w:val="24"/>
                <w:szCs w:val="24"/>
                <w:u w:val="none"/>
              </w:rPr>
            </m:ctrlPr>
          </m:fPr>
          <m:num>
            <m:sSub>
              <m:sSubPr>
                <m:ctrlPr>
                  <w:rPr>
                    <w:rStyle w:val="Collegamentoipertestuale"/>
                    <w:rFonts w:ascii="Cambria Math" w:eastAsiaTheme="minorEastAsia" w:hAnsi="Cambria Math" w:cstheme="minorHAnsi"/>
                    <w:i/>
                    <w:color w:val="auto"/>
                    <w:sz w:val="24"/>
                    <w:szCs w:val="24"/>
                    <w:u w:val="none"/>
                  </w:rPr>
                </m:ctrlPr>
              </m:sSubPr>
              <m:e>
                <m:r>
                  <w:rPr>
                    <w:rStyle w:val="Collegamentoipertestuale"/>
                    <w:rFonts w:ascii="Cambria Math" w:eastAsiaTheme="minorEastAsia" w:hAnsi="Cambria Math" w:cstheme="minorHAnsi"/>
                    <w:color w:val="auto"/>
                    <w:sz w:val="24"/>
                    <w:szCs w:val="24"/>
                    <w:u w:val="none"/>
                  </w:rPr>
                  <m:t>C</m:t>
                </m:r>
              </m:e>
              <m:sub>
                <m:r>
                  <w:rPr>
                    <w:rStyle w:val="Collegamentoipertestuale"/>
                    <w:rFonts w:ascii="Cambria Math" w:eastAsiaTheme="minorEastAsia" w:hAnsi="Cambria Math" w:cstheme="minorHAnsi"/>
                    <w:color w:val="auto"/>
                    <w:sz w:val="24"/>
                    <w:szCs w:val="24"/>
                    <w:u w:val="none"/>
                  </w:rPr>
                  <m:t>ads</m:t>
                </m:r>
              </m:sub>
            </m:sSub>
          </m:num>
          <m:den>
            <m:sSub>
              <m:sSubPr>
                <m:ctrlPr>
                  <w:rPr>
                    <w:rStyle w:val="Collegamentoipertestuale"/>
                    <w:rFonts w:ascii="Cambria Math" w:eastAsiaTheme="minorEastAsia" w:hAnsi="Cambria Math" w:cstheme="minorHAnsi"/>
                    <w:i/>
                    <w:color w:val="auto"/>
                    <w:sz w:val="24"/>
                    <w:szCs w:val="24"/>
                    <w:u w:val="none"/>
                  </w:rPr>
                </m:ctrlPr>
              </m:sSubPr>
              <m:e>
                <m:r>
                  <w:rPr>
                    <w:rStyle w:val="Collegamentoipertestuale"/>
                    <w:rFonts w:ascii="Cambria Math" w:eastAsiaTheme="minorEastAsia" w:hAnsi="Cambria Math" w:cstheme="minorHAnsi"/>
                    <w:color w:val="auto"/>
                    <w:sz w:val="24"/>
                    <w:szCs w:val="24"/>
                    <w:u w:val="none"/>
                  </w:rPr>
                  <m:t>C</m:t>
                </m:r>
              </m:e>
              <m:sub>
                <m:r>
                  <w:rPr>
                    <w:rStyle w:val="Collegamentoipertestuale"/>
                    <w:rFonts w:ascii="Cambria Math" w:eastAsiaTheme="minorEastAsia" w:hAnsi="Cambria Math" w:cstheme="minorHAnsi"/>
                    <w:color w:val="auto"/>
                    <w:sz w:val="24"/>
                    <w:szCs w:val="24"/>
                    <w:u w:val="none"/>
                  </w:rPr>
                  <m:t>max</m:t>
                </m:r>
              </m:sub>
            </m:sSub>
          </m:den>
        </m:f>
      </m:oMath>
    </w:p>
    <w:p w14:paraId="09456C7B" w14:textId="77777777" w:rsidR="00813844" w:rsidRDefault="00813844" w:rsidP="00A13E74">
      <w:pPr>
        <w:spacing w:after="0" w:line="480" w:lineRule="auto"/>
        <w:jc w:val="both"/>
        <w:rPr>
          <w:rStyle w:val="Collegamentoipertestuale"/>
          <w:rFonts w:eastAsiaTheme="minorEastAsia" w:cstheme="minorHAnsi"/>
          <w:color w:val="auto"/>
          <w:sz w:val="24"/>
          <w:szCs w:val="24"/>
          <w:u w:val="none"/>
        </w:rPr>
      </w:pPr>
    </w:p>
    <w:p w14:paraId="4C8EB81E" w14:textId="645A773F" w:rsidR="00B465F0" w:rsidRDefault="00813844" w:rsidP="00A13E74">
      <w:pPr>
        <w:spacing w:after="0" w:line="480" w:lineRule="auto"/>
        <w:jc w:val="both"/>
        <w:rPr>
          <w:rStyle w:val="Collegamentoipertestuale"/>
          <w:rFonts w:eastAsiaTheme="minorEastAsia"/>
          <w:color w:val="auto"/>
          <w:sz w:val="24"/>
          <w:szCs w:val="24"/>
          <w:u w:val="none"/>
        </w:rPr>
      </w:pPr>
      <w:r>
        <w:rPr>
          <w:rStyle w:val="Collegamentoipertestuale"/>
          <w:rFonts w:eastAsiaTheme="minorEastAsia" w:cstheme="minorHAnsi"/>
          <w:color w:val="auto"/>
          <w:sz w:val="24"/>
          <w:szCs w:val="24"/>
          <w:u w:val="none"/>
        </w:rPr>
        <w:t>Thus, t</w:t>
      </w:r>
      <w:r w:rsidR="00B465F0">
        <w:rPr>
          <w:rStyle w:val="Collegamentoipertestuale"/>
          <w:rFonts w:eastAsiaTheme="minorEastAsia" w:cstheme="minorHAnsi"/>
          <w:color w:val="auto"/>
          <w:sz w:val="24"/>
          <w:szCs w:val="24"/>
          <w:u w:val="none"/>
        </w:rPr>
        <w:t xml:space="preserve">he Eq. </w:t>
      </w:r>
      <w:r w:rsidR="00B465F0" w:rsidRPr="00CC264E">
        <w:rPr>
          <w:rStyle w:val="Collegamentoipertestuale"/>
          <w:rFonts w:eastAsiaTheme="minorEastAsia" w:cstheme="minorHAnsi"/>
          <w:b/>
          <w:bCs/>
          <w:color w:val="auto"/>
          <w:sz w:val="24"/>
          <w:szCs w:val="24"/>
          <w:u w:val="none"/>
        </w:rPr>
        <w:t>S1</w:t>
      </w:r>
      <w:r w:rsidR="00B465F0">
        <w:rPr>
          <w:rStyle w:val="Collegamentoipertestuale"/>
          <w:rFonts w:eastAsiaTheme="minorEastAsia" w:cstheme="minorHAnsi"/>
          <w:color w:val="auto"/>
          <w:sz w:val="24"/>
          <w:szCs w:val="24"/>
          <w:u w:val="none"/>
        </w:rPr>
        <w:t xml:space="preserve"> can be rewritten as follow: </w:t>
      </w:r>
      <m:oMath>
        <m:r>
          <w:rPr>
            <w:rStyle w:val="Collegamentoipertestuale"/>
            <w:rFonts w:ascii="Cambria Math" w:eastAsiaTheme="minorEastAsia" w:hAnsi="Cambria Math" w:cstheme="minorHAnsi"/>
            <w:color w:val="auto"/>
            <w:sz w:val="24"/>
            <w:szCs w:val="24"/>
            <w:u w:val="none"/>
          </w:rPr>
          <m:t>∆i=k</m:t>
        </m:r>
        <m:sSub>
          <m:sSubPr>
            <m:ctrlPr>
              <w:rPr>
                <w:rStyle w:val="Collegamentoipertestuale"/>
                <w:rFonts w:ascii="Cambria Math" w:eastAsiaTheme="minorEastAsia" w:hAnsi="Cambria Math" w:cstheme="minorHAnsi"/>
                <w:i/>
                <w:color w:val="auto"/>
                <w:sz w:val="24"/>
                <w:szCs w:val="24"/>
                <w:u w:val="none"/>
              </w:rPr>
            </m:ctrlPr>
          </m:sSubPr>
          <m:e>
            <m:r>
              <w:rPr>
                <w:rStyle w:val="Collegamentoipertestuale"/>
                <w:rFonts w:ascii="Cambria Math" w:eastAsiaTheme="minorEastAsia" w:hAnsi="Cambria Math" w:cstheme="minorHAnsi"/>
                <w:color w:val="auto"/>
                <w:sz w:val="24"/>
                <w:szCs w:val="24"/>
                <w:u w:val="none"/>
              </w:rPr>
              <m:t>C</m:t>
            </m:r>
          </m:e>
          <m:sub>
            <m:r>
              <w:rPr>
                <w:rStyle w:val="Collegamentoipertestuale"/>
                <w:rFonts w:ascii="Cambria Math" w:eastAsiaTheme="minorEastAsia" w:hAnsi="Cambria Math" w:cstheme="minorHAnsi"/>
                <w:color w:val="auto"/>
                <w:sz w:val="24"/>
                <w:szCs w:val="24"/>
                <w:u w:val="none"/>
              </w:rPr>
              <m:t>max</m:t>
            </m:r>
          </m:sub>
        </m:sSub>
        <m:r>
          <w:rPr>
            <w:rStyle w:val="Collegamentoipertestuale"/>
            <w:rFonts w:ascii="Cambria Math" w:eastAsiaTheme="minorEastAsia" w:hAnsi="Cambria Math" w:cstheme="minorHAnsi"/>
            <w:color w:val="auto"/>
            <w:sz w:val="24"/>
            <w:szCs w:val="24"/>
            <w:u w:val="none"/>
          </w:rPr>
          <m:t>*θ</m:t>
        </m:r>
      </m:oMath>
      <w:r w:rsidR="00B465F0">
        <w:rPr>
          <w:rStyle w:val="Collegamentoipertestuale"/>
          <w:rFonts w:eastAsiaTheme="minorEastAsia"/>
          <w:color w:val="auto"/>
          <w:sz w:val="24"/>
          <w:szCs w:val="24"/>
          <w:u w:val="none"/>
        </w:rPr>
        <w:t xml:space="preserve"> and based on the rearrangement of Temkin isotherm model, it can be observed the logarithmic dependence between the current responses and Cd(II) ions concentration (Eq. </w:t>
      </w:r>
      <w:r w:rsidR="00B465F0" w:rsidRPr="009E66F4">
        <w:rPr>
          <w:rStyle w:val="Collegamentoipertestuale"/>
          <w:rFonts w:eastAsiaTheme="minorEastAsia"/>
          <w:b/>
          <w:bCs/>
          <w:color w:val="auto"/>
          <w:sz w:val="24"/>
          <w:szCs w:val="24"/>
          <w:u w:val="none"/>
        </w:rPr>
        <w:t>S2</w:t>
      </w:r>
      <w:r w:rsidR="00B465F0">
        <w:rPr>
          <w:rStyle w:val="Collegamentoipertestuale"/>
          <w:rFonts w:eastAsiaTheme="minorEastAsia"/>
          <w:color w:val="auto"/>
          <w:sz w:val="24"/>
          <w:szCs w:val="24"/>
          <w:u w:val="none"/>
        </w:rPr>
        <w:t>):</w:t>
      </w:r>
    </w:p>
    <w:p w14:paraId="68149E31" w14:textId="77777777" w:rsidR="00813844" w:rsidRDefault="00813844" w:rsidP="00A13E74">
      <w:pPr>
        <w:spacing w:after="0" w:line="480" w:lineRule="auto"/>
        <w:jc w:val="both"/>
        <w:rPr>
          <w:rStyle w:val="Collegamentoipertestuale"/>
          <w:rFonts w:eastAsiaTheme="minorEastAsia"/>
          <w:color w:val="auto"/>
          <w:sz w:val="24"/>
          <w:szCs w:val="24"/>
          <w:u w:val="none"/>
        </w:rPr>
      </w:pPr>
    </w:p>
    <w:p w14:paraId="1A3A407A" w14:textId="7D9DA50B" w:rsidR="00B465F0" w:rsidRPr="00BF33E4" w:rsidRDefault="00B465F0" w:rsidP="00A13E74">
      <w:pPr>
        <w:spacing w:after="0" w:line="480" w:lineRule="auto"/>
        <w:jc w:val="both"/>
        <w:rPr>
          <w:rStyle w:val="Collegamentoipertestuale"/>
          <w:rFonts w:eastAsiaTheme="minorEastAsia"/>
          <w:color w:val="auto"/>
          <w:sz w:val="24"/>
          <w:szCs w:val="24"/>
          <w:u w:val="none"/>
        </w:rPr>
      </w:pPr>
      <m:oMathPara>
        <m:oMath>
          <m:r>
            <w:rPr>
              <w:rStyle w:val="Collegamentoipertestuale"/>
              <w:rFonts w:ascii="Cambria Math" w:eastAsiaTheme="minorEastAsia" w:hAnsi="Cambria Math"/>
              <w:color w:val="auto"/>
              <w:sz w:val="24"/>
              <w:szCs w:val="24"/>
              <w:u w:val="none"/>
            </w:rPr>
            <m:t>θ=</m:t>
          </m:r>
          <m:f>
            <m:fPr>
              <m:ctrlPr>
                <w:rPr>
                  <w:rStyle w:val="Collegamentoipertestuale"/>
                  <w:rFonts w:ascii="Cambria Math" w:eastAsiaTheme="minorEastAsia" w:hAnsi="Cambria Math"/>
                  <w:i/>
                  <w:color w:val="auto"/>
                  <w:sz w:val="24"/>
                  <w:szCs w:val="24"/>
                  <w:u w:val="none"/>
                </w:rPr>
              </m:ctrlPr>
            </m:fPr>
            <m:num>
              <m:r>
                <w:rPr>
                  <w:rStyle w:val="Collegamentoipertestuale"/>
                  <w:rFonts w:ascii="Cambria Math" w:eastAsiaTheme="minorEastAsia" w:hAnsi="Cambria Math"/>
                  <w:color w:val="auto"/>
                  <w:sz w:val="24"/>
                  <w:szCs w:val="24"/>
                  <w:u w:val="none"/>
                </w:rPr>
                <m:t>RT</m:t>
              </m:r>
            </m:num>
            <m:den>
              <m:r>
                <w:rPr>
                  <w:rStyle w:val="Collegamentoipertestuale"/>
                  <w:rFonts w:ascii="Cambria Math" w:eastAsiaTheme="minorEastAsia" w:hAnsi="Cambria Math"/>
                  <w:color w:val="auto"/>
                  <w:sz w:val="24"/>
                  <w:szCs w:val="24"/>
                  <w:u w:val="none"/>
                </w:rPr>
                <m:t>b</m:t>
              </m:r>
            </m:den>
          </m:f>
          <m:r>
            <w:rPr>
              <w:rStyle w:val="Collegamentoipertestuale"/>
              <w:rFonts w:ascii="Cambria Math" w:eastAsiaTheme="minorEastAsia" w:hAnsi="Cambria Math"/>
              <w:color w:val="auto"/>
              <w:sz w:val="24"/>
              <w:szCs w:val="24"/>
              <w:u w:val="none"/>
            </w:rPr>
            <m:t>2.303</m:t>
          </m:r>
          <m:func>
            <m:funcPr>
              <m:ctrlPr>
                <w:rPr>
                  <w:rStyle w:val="Collegamentoipertestuale"/>
                  <w:rFonts w:ascii="Cambria Math" w:eastAsiaTheme="minorEastAsia" w:hAnsi="Cambria Math"/>
                  <w:color w:val="auto"/>
                  <w:sz w:val="24"/>
                  <w:szCs w:val="24"/>
                  <w:u w:val="none"/>
                </w:rPr>
              </m:ctrlPr>
            </m:funcPr>
            <m:fName>
              <m:r>
                <m:rPr>
                  <m:sty m:val="p"/>
                </m:rPr>
                <w:rPr>
                  <w:rStyle w:val="Collegamentoipertestuale"/>
                  <w:rFonts w:ascii="Cambria Math" w:eastAsiaTheme="minorEastAsia" w:hAnsi="Cambria Math"/>
                  <w:color w:val="auto"/>
                  <w:sz w:val="24"/>
                  <w:szCs w:val="24"/>
                  <w:u w:val="none"/>
                </w:rPr>
                <m:t>log</m:t>
              </m:r>
            </m:fName>
            <m:e>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K</m:t>
                  </m:r>
                  <m:d>
                    <m:dPr>
                      <m:begChr m:val="["/>
                      <m:endChr m:val="]"/>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Cd</m:t>
                      </m:r>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II</m:t>
                          </m:r>
                        </m:e>
                      </m:d>
                    </m:e>
                  </m:d>
                </m:e>
              </m:d>
            </m:e>
          </m:func>
          <m:r>
            <w:rPr>
              <w:rStyle w:val="Collegamentoipertestuale"/>
              <w:rFonts w:ascii="Cambria Math" w:eastAsiaTheme="minorEastAsia" w:hAnsi="Cambria Math"/>
              <w:color w:val="auto"/>
              <w:sz w:val="24"/>
              <w:szCs w:val="24"/>
              <w:u w:val="none"/>
            </w:rPr>
            <m:t>=</m:t>
          </m:r>
          <m:f>
            <m:fPr>
              <m:ctrlPr>
                <w:rPr>
                  <w:rStyle w:val="Collegamentoipertestuale"/>
                  <w:rFonts w:ascii="Cambria Math" w:eastAsiaTheme="minorEastAsia" w:hAnsi="Cambria Math"/>
                  <w:i/>
                  <w:color w:val="auto"/>
                  <w:sz w:val="24"/>
                  <w:szCs w:val="24"/>
                  <w:u w:val="none"/>
                </w:rPr>
              </m:ctrlPr>
            </m:fPr>
            <m:num>
              <m:r>
                <w:rPr>
                  <w:rStyle w:val="Collegamentoipertestuale"/>
                  <w:rFonts w:ascii="Cambria Math" w:eastAsiaTheme="minorEastAsia" w:hAnsi="Cambria Math"/>
                  <w:color w:val="auto"/>
                  <w:sz w:val="24"/>
                  <w:szCs w:val="24"/>
                  <w:u w:val="none"/>
                </w:rPr>
                <m:t>RT</m:t>
              </m:r>
            </m:num>
            <m:den>
              <m:r>
                <w:rPr>
                  <w:rStyle w:val="Collegamentoipertestuale"/>
                  <w:rFonts w:ascii="Cambria Math" w:eastAsiaTheme="minorEastAsia" w:hAnsi="Cambria Math"/>
                  <w:color w:val="auto"/>
                  <w:sz w:val="24"/>
                  <w:szCs w:val="24"/>
                  <w:u w:val="none"/>
                </w:rPr>
                <m:t>b</m:t>
              </m:r>
            </m:den>
          </m:f>
          <m:r>
            <w:rPr>
              <w:rStyle w:val="Collegamentoipertestuale"/>
              <w:rFonts w:ascii="Cambria Math" w:eastAsiaTheme="minorEastAsia" w:hAnsi="Cambria Math"/>
              <w:color w:val="auto"/>
              <w:sz w:val="24"/>
              <w:szCs w:val="24"/>
              <w:u w:val="none"/>
            </w:rPr>
            <m:t>2.303logK+</m:t>
          </m:r>
          <m:f>
            <m:fPr>
              <m:ctrlPr>
                <w:rPr>
                  <w:rStyle w:val="Collegamentoipertestuale"/>
                  <w:rFonts w:ascii="Cambria Math" w:eastAsiaTheme="minorEastAsia" w:hAnsi="Cambria Math"/>
                  <w:i/>
                  <w:color w:val="auto"/>
                  <w:sz w:val="24"/>
                  <w:szCs w:val="24"/>
                  <w:u w:val="none"/>
                </w:rPr>
              </m:ctrlPr>
            </m:fPr>
            <m:num>
              <m:r>
                <w:rPr>
                  <w:rStyle w:val="Collegamentoipertestuale"/>
                  <w:rFonts w:ascii="Cambria Math" w:eastAsiaTheme="minorEastAsia" w:hAnsi="Cambria Math"/>
                  <w:color w:val="auto"/>
                  <w:sz w:val="24"/>
                  <w:szCs w:val="24"/>
                  <w:u w:val="none"/>
                </w:rPr>
                <m:t>RT</m:t>
              </m:r>
            </m:num>
            <m:den>
              <m:r>
                <w:rPr>
                  <w:rStyle w:val="Collegamentoipertestuale"/>
                  <w:rFonts w:ascii="Cambria Math" w:eastAsiaTheme="minorEastAsia" w:hAnsi="Cambria Math"/>
                  <w:color w:val="auto"/>
                  <w:sz w:val="24"/>
                  <w:szCs w:val="24"/>
                  <w:u w:val="none"/>
                </w:rPr>
                <m:t>b</m:t>
              </m:r>
            </m:den>
          </m:f>
          <m:r>
            <w:rPr>
              <w:rStyle w:val="Collegamentoipertestuale"/>
              <w:rFonts w:ascii="Cambria Math" w:eastAsiaTheme="minorEastAsia" w:hAnsi="Cambria Math"/>
              <w:color w:val="auto"/>
              <w:sz w:val="24"/>
              <w:szCs w:val="24"/>
              <w:u w:val="none"/>
            </w:rPr>
            <m:t>2.303log</m:t>
          </m:r>
          <m:d>
            <m:dPr>
              <m:begChr m:val="["/>
              <m:endChr m:val="]"/>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Cd</m:t>
              </m:r>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II</m:t>
                  </m:r>
                </m:e>
              </m:d>
            </m:e>
          </m:d>
        </m:oMath>
      </m:oMathPara>
    </w:p>
    <w:p w14:paraId="71F8975B" w14:textId="77777777" w:rsidR="00BF33E4" w:rsidRDefault="00BF33E4" w:rsidP="00A13E74">
      <w:pPr>
        <w:spacing w:after="0" w:line="480" w:lineRule="auto"/>
        <w:ind w:left="3540"/>
        <w:jc w:val="both"/>
        <w:rPr>
          <w:rStyle w:val="Collegamentoipertestuale"/>
          <w:rFonts w:eastAsiaTheme="minorEastAsia"/>
          <w:color w:val="auto"/>
          <w:sz w:val="24"/>
          <w:szCs w:val="24"/>
          <w:u w:val="none"/>
        </w:rPr>
      </w:pPr>
    </w:p>
    <w:p w14:paraId="5C247404" w14:textId="40F38608" w:rsidR="00BF33E4" w:rsidRDefault="00BF33E4" w:rsidP="00A13E74">
      <w:pPr>
        <w:spacing w:after="0" w:line="480" w:lineRule="auto"/>
        <w:ind w:left="3540"/>
        <w:jc w:val="both"/>
        <w:rPr>
          <w:rStyle w:val="Collegamentoipertestuale"/>
          <w:rFonts w:eastAsiaTheme="minorEastAsia"/>
          <w:color w:val="auto"/>
          <w:sz w:val="24"/>
          <w:szCs w:val="24"/>
          <w:u w:val="none"/>
        </w:rPr>
      </w:pPr>
      <w:r>
        <w:rPr>
          <w:rStyle w:val="Collegamentoipertestuale"/>
          <w:rFonts w:eastAsiaTheme="minorEastAsia"/>
          <w:color w:val="auto"/>
          <w:sz w:val="24"/>
          <w:szCs w:val="24"/>
          <w:u w:val="none"/>
        </w:rPr>
        <w:t xml:space="preserve">If, </w:t>
      </w:r>
      <m:oMath>
        <m:r>
          <m:rPr>
            <m:sty m:val="p"/>
          </m:rPr>
          <w:rPr>
            <w:rStyle w:val="Collegamentoipertestuale"/>
            <w:rFonts w:ascii="Cambria Math" w:eastAsiaTheme="minorEastAsia" w:hAnsi="Cambria Math"/>
            <w:color w:val="auto"/>
            <w:sz w:val="24"/>
            <w:szCs w:val="24"/>
            <w:u w:val="none"/>
          </w:rPr>
          <m:t xml:space="preserve">Eq. </m:t>
        </m:r>
        <m:r>
          <m:rPr>
            <m:sty m:val="b"/>
          </m:rPr>
          <w:rPr>
            <w:rStyle w:val="Collegamentoipertestuale"/>
            <w:rFonts w:ascii="Cambria Math" w:eastAsiaTheme="minorEastAsia" w:hAnsi="Cambria Math"/>
            <w:color w:val="auto"/>
            <w:sz w:val="24"/>
            <w:szCs w:val="24"/>
            <w:u w:val="none"/>
          </w:rPr>
          <m:t xml:space="preserve">S2,   </m:t>
        </m:r>
        <m:r>
          <w:rPr>
            <w:rStyle w:val="Collegamentoipertestuale"/>
            <w:rFonts w:ascii="Cambria Math" w:eastAsiaTheme="minorEastAsia" w:hAnsi="Cambria Math"/>
            <w:color w:val="auto"/>
            <w:sz w:val="24"/>
            <w:szCs w:val="24"/>
            <w:u w:val="none"/>
          </w:rPr>
          <m:t>A=</m:t>
        </m:r>
        <m:f>
          <m:fPr>
            <m:ctrlPr>
              <w:rPr>
                <w:rStyle w:val="Collegamentoipertestuale"/>
                <w:rFonts w:ascii="Cambria Math" w:eastAsiaTheme="minorEastAsia" w:hAnsi="Cambria Math"/>
                <w:i/>
                <w:color w:val="auto"/>
                <w:sz w:val="24"/>
                <w:szCs w:val="24"/>
                <w:u w:val="none"/>
              </w:rPr>
            </m:ctrlPr>
          </m:fPr>
          <m:num>
            <m:r>
              <w:rPr>
                <w:rStyle w:val="Collegamentoipertestuale"/>
                <w:rFonts w:ascii="Cambria Math" w:eastAsiaTheme="minorEastAsia" w:hAnsi="Cambria Math"/>
                <w:color w:val="auto"/>
                <w:sz w:val="24"/>
                <w:szCs w:val="24"/>
                <w:u w:val="none"/>
              </w:rPr>
              <m:t>RT</m:t>
            </m:r>
          </m:num>
          <m:den>
            <m:r>
              <w:rPr>
                <w:rStyle w:val="Collegamentoipertestuale"/>
                <w:rFonts w:ascii="Cambria Math" w:eastAsiaTheme="minorEastAsia" w:hAnsi="Cambria Math"/>
                <w:color w:val="auto"/>
                <w:sz w:val="24"/>
                <w:szCs w:val="24"/>
                <w:u w:val="none"/>
              </w:rPr>
              <m:t>b</m:t>
            </m:r>
          </m:den>
        </m:f>
        <m:r>
          <w:rPr>
            <w:rStyle w:val="Collegamentoipertestuale"/>
            <w:rFonts w:ascii="Cambria Math" w:eastAsiaTheme="minorEastAsia" w:hAnsi="Cambria Math"/>
            <w:color w:val="auto"/>
            <w:sz w:val="24"/>
            <w:szCs w:val="24"/>
            <w:u w:val="none"/>
          </w:rPr>
          <m:t>2.303</m:t>
        </m:r>
      </m:oMath>
      <w:r>
        <w:rPr>
          <w:rStyle w:val="Collegamentoipertestuale"/>
          <w:rFonts w:eastAsiaTheme="minorEastAsia"/>
          <w:color w:val="auto"/>
          <w:sz w:val="24"/>
          <w:szCs w:val="24"/>
          <w:u w:val="none"/>
        </w:rPr>
        <w:tab/>
      </w:r>
      <w:r>
        <w:rPr>
          <w:rStyle w:val="Collegamentoipertestuale"/>
          <w:rFonts w:eastAsiaTheme="minorEastAsia"/>
          <w:color w:val="auto"/>
          <w:sz w:val="24"/>
          <w:szCs w:val="24"/>
          <w:u w:val="none"/>
        </w:rPr>
        <w:tab/>
      </w:r>
      <w:r w:rsidRPr="00CC264E">
        <w:rPr>
          <w:rStyle w:val="Collegamentoipertestuale"/>
          <w:rFonts w:eastAsiaTheme="minorEastAsia"/>
          <w:color w:val="auto"/>
          <w:sz w:val="24"/>
          <w:szCs w:val="24"/>
          <w:u w:val="none"/>
        </w:rPr>
        <w:t xml:space="preserve">       </w:t>
      </w:r>
      <w:r>
        <w:rPr>
          <w:rStyle w:val="Collegamentoipertestuale"/>
          <w:rFonts w:eastAsiaTheme="minorEastAsia"/>
          <w:color w:val="auto"/>
          <w:sz w:val="24"/>
          <w:szCs w:val="24"/>
          <w:u w:val="none"/>
        </w:rPr>
        <w:t xml:space="preserve">   </w:t>
      </w:r>
    </w:p>
    <w:p w14:paraId="1412805F" w14:textId="77777777" w:rsidR="00783743" w:rsidRPr="007E3BC9" w:rsidRDefault="00783743" w:rsidP="00A13E74">
      <w:pPr>
        <w:spacing w:after="0" w:line="480" w:lineRule="auto"/>
        <w:jc w:val="both"/>
        <w:rPr>
          <w:rStyle w:val="Collegamentoipertestuale"/>
          <w:rFonts w:eastAsiaTheme="minorEastAsia"/>
          <w:color w:val="auto"/>
          <w:sz w:val="24"/>
          <w:szCs w:val="24"/>
          <w:u w:val="none"/>
        </w:rPr>
      </w:pPr>
    </w:p>
    <w:p w14:paraId="47C8392C" w14:textId="54A79F40" w:rsidR="00B465F0" w:rsidRDefault="00783743" w:rsidP="00A13E74">
      <w:pPr>
        <w:spacing w:after="0" w:line="480" w:lineRule="auto"/>
        <w:ind w:left="708"/>
        <w:jc w:val="both"/>
        <w:rPr>
          <w:rStyle w:val="Collegamentoipertestuale"/>
          <w:rFonts w:eastAsiaTheme="minorEastAsia"/>
          <w:color w:val="auto"/>
          <w:sz w:val="24"/>
          <w:szCs w:val="24"/>
          <w:u w:val="none"/>
        </w:rPr>
      </w:pPr>
      <w:r>
        <w:rPr>
          <w:rStyle w:val="Collegamentoipertestuale"/>
          <w:rFonts w:eastAsiaTheme="minorEastAsia"/>
          <w:color w:val="auto"/>
          <w:sz w:val="24"/>
          <w:szCs w:val="24"/>
          <w:u w:val="none"/>
        </w:rPr>
        <w:t xml:space="preserve">       </w:t>
      </w:r>
      <m:oMath>
        <m:r>
          <w:rPr>
            <w:rStyle w:val="Collegamentoipertestuale"/>
            <w:rFonts w:ascii="Cambria Math" w:eastAsiaTheme="minorEastAsia" w:hAnsi="Cambria Math"/>
            <w:color w:val="auto"/>
            <w:sz w:val="24"/>
            <w:szCs w:val="24"/>
            <w:u w:val="none"/>
          </w:rPr>
          <m:t>θ=A*logK+A*log[Cd</m:t>
        </m:r>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II</m:t>
            </m:r>
          </m:e>
        </m:d>
        <m:r>
          <w:rPr>
            <w:rStyle w:val="Collegamentoipertestuale"/>
            <w:rFonts w:ascii="Cambria Math" w:eastAsiaTheme="minorEastAsia" w:hAnsi="Cambria Math"/>
            <w:color w:val="auto"/>
            <w:sz w:val="24"/>
            <w:szCs w:val="24"/>
            <w:u w:val="none"/>
          </w:rPr>
          <m:t>]</m:t>
        </m:r>
      </m:oMath>
      <w:r w:rsidR="00B465F0" w:rsidRPr="00CC264E">
        <w:rPr>
          <w:rStyle w:val="Collegamentoipertestuale"/>
          <w:rFonts w:eastAsiaTheme="minorEastAsia"/>
          <w:color w:val="auto"/>
          <w:sz w:val="24"/>
          <w:szCs w:val="24"/>
          <w:u w:val="none"/>
        </w:rPr>
        <w:t xml:space="preserve"> </w:t>
      </w:r>
    </w:p>
    <w:p w14:paraId="64446D02" w14:textId="77777777" w:rsidR="00783743" w:rsidRDefault="00783743" w:rsidP="00A13E74">
      <w:pPr>
        <w:spacing w:after="0" w:line="480" w:lineRule="auto"/>
        <w:ind w:left="3540"/>
        <w:jc w:val="both"/>
        <w:rPr>
          <w:rStyle w:val="Collegamentoipertestuale"/>
          <w:rFonts w:eastAsiaTheme="minorEastAsia"/>
          <w:b/>
          <w:bCs/>
          <w:color w:val="auto"/>
          <w:sz w:val="24"/>
          <w:szCs w:val="24"/>
          <w:u w:val="none"/>
        </w:rPr>
      </w:pPr>
    </w:p>
    <w:p w14:paraId="1182CF7E" w14:textId="2CDD35A3" w:rsidR="00B465F0" w:rsidRDefault="00B465F0" w:rsidP="00A13E74">
      <w:pPr>
        <w:spacing w:after="0" w:line="480" w:lineRule="auto"/>
        <w:jc w:val="both"/>
        <w:rPr>
          <w:rStyle w:val="Collegamentoipertestuale"/>
          <w:rFonts w:eastAsiaTheme="minorEastAsia"/>
          <w:color w:val="auto"/>
          <w:sz w:val="24"/>
          <w:szCs w:val="24"/>
          <w:u w:val="none"/>
        </w:rPr>
      </w:pPr>
      <w:r>
        <w:rPr>
          <w:rStyle w:val="Collegamentoipertestuale"/>
          <w:rFonts w:eastAsiaTheme="minorEastAsia"/>
          <w:color w:val="auto"/>
          <w:sz w:val="24"/>
          <w:szCs w:val="24"/>
          <w:u w:val="none"/>
        </w:rPr>
        <w:t xml:space="preserve">Where A is the constant related to the heat of adsorption, which include the term relative to the Temkin constant (b). </w:t>
      </w:r>
      <w:r w:rsidR="00521B19">
        <w:rPr>
          <w:rStyle w:val="Collegamentoipertestuale"/>
          <w:rFonts w:eastAsiaTheme="minorEastAsia"/>
          <w:color w:val="auto"/>
          <w:sz w:val="24"/>
          <w:szCs w:val="24"/>
          <w:u w:val="none"/>
        </w:rPr>
        <w:t xml:space="preserve"> </w:t>
      </w:r>
      <w:r>
        <w:rPr>
          <w:rStyle w:val="Collegamentoipertestuale"/>
          <w:rFonts w:eastAsiaTheme="minorEastAsia"/>
          <w:color w:val="auto"/>
          <w:sz w:val="24"/>
          <w:szCs w:val="24"/>
          <w:u w:val="none"/>
        </w:rPr>
        <w:t xml:space="preserve">Therefore, the final equation that </w:t>
      </w:r>
      <w:r w:rsidR="00375F94">
        <w:rPr>
          <w:rStyle w:val="Collegamentoipertestuale"/>
          <w:rFonts w:eastAsiaTheme="minorEastAsia"/>
          <w:color w:val="auto"/>
          <w:sz w:val="24"/>
          <w:szCs w:val="24"/>
          <w:u w:val="none"/>
        </w:rPr>
        <w:t xml:space="preserve">express </w:t>
      </w:r>
      <w:r>
        <w:rPr>
          <w:rStyle w:val="Collegamentoipertestuale"/>
          <w:rFonts w:eastAsiaTheme="minorEastAsia"/>
          <w:color w:val="auto"/>
          <w:sz w:val="24"/>
          <w:szCs w:val="24"/>
          <w:u w:val="none"/>
        </w:rPr>
        <w:t xml:space="preserve">the logarithmic dependence of the Cd(II) concentration </w:t>
      </w:r>
      <w:r w:rsidR="00375F94">
        <w:rPr>
          <w:rStyle w:val="Collegamentoipertestuale"/>
          <w:rFonts w:eastAsiaTheme="minorEastAsia"/>
          <w:color w:val="auto"/>
          <w:sz w:val="24"/>
          <w:szCs w:val="24"/>
          <w:u w:val="none"/>
        </w:rPr>
        <w:t>to t</w:t>
      </w:r>
      <w:r>
        <w:rPr>
          <w:rStyle w:val="Collegamentoipertestuale"/>
          <w:rFonts w:eastAsiaTheme="minorEastAsia"/>
          <w:color w:val="auto"/>
          <w:sz w:val="24"/>
          <w:szCs w:val="24"/>
          <w:u w:val="none"/>
        </w:rPr>
        <w:t>he current response is</w:t>
      </w:r>
      <w:r w:rsidR="00375F94">
        <w:rPr>
          <w:rStyle w:val="Collegamentoipertestuale"/>
          <w:rFonts w:eastAsiaTheme="minorEastAsia"/>
          <w:color w:val="auto"/>
          <w:sz w:val="24"/>
          <w:szCs w:val="24"/>
          <w:u w:val="none"/>
        </w:rPr>
        <w:t xml:space="preserve"> displayed in </w:t>
      </w:r>
      <w:r>
        <w:rPr>
          <w:rStyle w:val="Collegamentoipertestuale"/>
          <w:rFonts w:eastAsiaTheme="minorEastAsia"/>
          <w:color w:val="auto"/>
          <w:sz w:val="24"/>
          <w:szCs w:val="24"/>
          <w:u w:val="none"/>
        </w:rPr>
        <w:t xml:space="preserve"> (Eq. S3)</w:t>
      </w:r>
    </w:p>
    <w:p w14:paraId="4609A4D4" w14:textId="77777777" w:rsidR="00375F94" w:rsidRDefault="00375F94" w:rsidP="00A13E74">
      <w:pPr>
        <w:spacing w:after="0" w:line="480" w:lineRule="auto"/>
        <w:jc w:val="both"/>
        <w:rPr>
          <w:rStyle w:val="Collegamentoipertestuale"/>
          <w:rFonts w:eastAsiaTheme="minorEastAsia"/>
          <w:color w:val="auto"/>
          <w:sz w:val="24"/>
          <w:szCs w:val="24"/>
          <w:u w:val="none"/>
        </w:rPr>
      </w:pPr>
    </w:p>
    <w:p w14:paraId="625EC254" w14:textId="7EC8BB83" w:rsidR="00B465F0" w:rsidRPr="00230591" w:rsidRDefault="00B465F0" w:rsidP="00A13E74">
      <w:pPr>
        <w:spacing w:after="0" w:line="480" w:lineRule="auto"/>
        <w:jc w:val="both"/>
        <w:rPr>
          <w:rStyle w:val="Collegamentoipertestuale"/>
          <w:rFonts w:eastAsiaTheme="minorEastAsia"/>
          <w:color w:val="auto"/>
          <w:sz w:val="24"/>
          <w:szCs w:val="24"/>
          <w:u w:val="none"/>
        </w:rPr>
      </w:pPr>
      <m:oMathPara>
        <m:oMath>
          <m:r>
            <w:rPr>
              <w:rStyle w:val="Collegamentoipertestuale"/>
              <w:rFonts w:ascii="Cambria Math" w:eastAsiaTheme="minorEastAsia" w:hAnsi="Cambria Math"/>
              <w:color w:val="auto"/>
              <w:sz w:val="24"/>
              <w:szCs w:val="24"/>
              <w:u w:val="none"/>
            </w:rPr>
            <m:t>∆i=k</m:t>
          </m:r>
          <m:sSub>
            <m:sSubPr>
              <m:ctrlPr>
                <w:rPr>
                  <w:rStyle w:val="Collegamentoipertestuale"/>
                  <w:rFonts w:ascii="Cambria Math" w:eastAsiaTheme="minorEastAsia" w:hAnsi="Cambria Math"/>
                  <w:i/>
                  <w:color w:val="auto"/>
                  <w:sz w:val="24"/>
                  <w:szCs w:val="24"/>
                  <w:u w:val="none"/>
                </w:rPr>
              </m:ctrlPr>
            </m:sSubPr>
            <m:e>
              <m:r>
                <w:rPr>
                  <w:rStyle w:val="Collegamentoipertestuale"/>
                  <w:rFonts w:ascii="Cambria Math" w:eastAsiaTheme="minorEastAsia" w:hAnsi="Cambria Math"/>
                  <w:color w:val="auto"/>
                  <w:sz w:val="24"/>
                  <w:szCs w:val="24"/>
                  <w:u w:val="none"/>
                </w:rPr>
                <m:t>C</m:t>
              </m:r>
            </m:e>
            <m:sub>
              <m:r>
                <w:rPr>
                  <w:rStyle w:val="Collegamentoipertestuale"/>
                  <w:rFonts w:ascii="Cambria Math" w:eastAsiaTheme="minorEastAsia" w:hAnsi="Cambria Math"/>
                  <w:color w:val="auto"/>
                  <w:sz w:val="24"/>
                  <w:szCs w:val="24"/>
                  <w:u w:val="none"/>
                </w:rPr>
                <m:t>max</m:t>
              </m:r>
            </m:sub>
          </m:sSub>
          <m:r>
            <w:rPr>
              <w:rStyle w:val="Collegamentoipertestuale"/>
              <w:rFonts w:ascii="Cambria Math" w:eastAsiaTheme="minorEastAsia" w:hAnsi="Cambria Math"/>
              <w:color w:val="auto"/>
              <w:sz w:val="24"/>
              <w:szCs w:val="24"/>
              <w:u w:val="none"/>
            </w:rPr>
            <m:t>A*logK+k</m:t>
          </m:r>
          <m:sSub>
            <m:sSubPr>
              <m:ctrlPr>
                <w:rPr>
                  <w:rStyle w:val="Collegamentoipertestuale"/>
                  <w:rFonts w:ascii="Cambria Math" w:eastAsiaTheme="minorEastAsia" w:hAnsi="Cambria Math"/>
                  <w:i/>
                  <w:color w:val="auto"/>
                  <w:sz w:val="24"/>
                  <w:szCs w:val="24"/>
                  <w:u w:val="none"/>
                </w:rPr>
              </m:ctrlPr>
            </m:sSubPr>
            <m:e>
              <m:r>
                <w:rPr>
                  <w:rStyle w:val="Collegamentoipertestuale"/>
                  <w:rFonts w:ascii="Cambria Math" w:eastAsiaTheme="minorEastAsia" w:hAnsi="Cambria Math"/>
                  <w:color w:val="auto"/>
                  <w:sz w:val="24"/>
                  <w:szCs w:val="24"/>
                  <w:u w:val="none"/>
                </w:rPr>
                <m:t>C</m:t>
              </m:r>
            </m:e>
            <m:sub>
              <m:r>
                <w:rPr>
                  <w:rStyle w:val="Collegamentoipertestuale"/>
                  <w:rFonts w:ascii="Cambria Math" w:eastAsiaTheme="minorEastAsia" w:hAnsi="Cambria Math"/>
                  <w:color w:val="auto"/>
                  <w:sz w:val="24"/>
                  <w:szCs w:val="24"/>
                  <w:u w:val="none"/>
                </w:rPr>
                <m:t>max</m:t>
              </m:r>
            </m:sub>
          </m:sSub>
          <m:r>
            <w:rPr>
              <w:rStyle w:val="Collegamentoipertestuale"/>
              <w:rFonts w:ascii="Cambria Math" w:eastAsiaTheme="minorEastAsia" w:hAnsi="Cambria Math"/>
              <w:color w:val="auto"/>
              <w:sz w:val="24"/>
              <w:szCs w:val="24"/>
              <w:u w:val="none"/>
            </w:rPr>
            <m:t>A*</m:t>
          </m:r>
          <m:r>
            <m:rPr>
              <m:sty m:val="p"/>
            </m:rPr>
            <w:rPr>
              <w:rStyle w:val="Collegamentoipertestuale"/>
              <w:rFonts w:ascii="Cambria Math" w:eastAsiaTheme="minorEastAsia" w:hAnsi="Cambria Math"/>
              <w:color w:val="auto"/>
              <w:sz w:val="24"/>
              <w:szCs w:val="24"/>
              <w:u w:val="none"/>
            </w:rPr>
            <m:t>log⁡</m:t>
          </m:r>
          <m:r>
            <w:rPr>
              <w:rStyle w:val="Collegamentoipertestuale"/>
              <w:rFonts w:ascii="Cambria Math" w:eastAsiaTheme="minorEastAsia" w:hAnsi="Cambria Math"/>
              <w:color w:val="auto"/>
              <w:sz w:val="24"/>
              <w:szCs w:val="24"/>
              <w:u w:val="none"/>
            </w:rPr>
            <m:t>[Cd</m:t>
          </m:r>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II</m:t>
              </m:r>
            </m:e>
          </m:d>
          <m:r>
            <w:rPr>
              <w:rStyle w:val="Collegamentoipertestuale"/>
              <w:rFonts w:ascii="Cambria Math" w:eastAsiaTheme="minorEastAsia" w:hAnsi="Cambria Math"/>
              <w:color w:val="auto"/>
              <w:sz w:val="24"/>
              <w:szCs w:val="24"/>
              <w:u w:val="none"/>
            </w:rPr>
            <m:t>]</m:t>
          </m:r>
        </m:oMath>
      </m:oMathPara>
    </w:p>
    <w:p w14:paraId="75CE906A" w14:textId="77777777" w:rsidR="00230591" w:rsidRPr="003E7D7D" w:rsidRDefault="00230591" w:rsidP="00A13E74">
      <w:pPr>
        <w:spacing w:after="0" w:line="480" w:lineRule="auto"/>
        <w:jc w:val="both"/>
        <w:rPr>
          <w:rStyle w:val="Collegamentoipertestuale"/>
          <w:rFonts w:eastAsiaTheme="minorEastAsia"/>
          <w:color w:val="auto"/>
          <w:sz w:val="24"/>
          <w:szCs w:val="24"/>
          <w:u w:val="none"/>
        </w:rPr>
      </w:pPr>
    </w:p>
    <w:p w14:paraId="6851FB23" w14:textId="273205BF" w:rsidR="00B465F0" w:rsidRDefault="00230591" w:rsidP="00A13E74">
      <w:pPr>
        <w:spacing w:after="0" w:line="480" w:lineRule="auto"/>
        <w:jc w:val="center"/>
        <w:rPr>
          <w:rStyle w:val="Collegamentoipertestuale"/>
          <w:rFonts w:eastAsiaTheme="minorEastAsia"/>
          <w:color w:val="auto"/>
          <w:sz w:val="24"/>
          <w:szCs w:val="24"/>
          <w:u w:val="none"/>
        </w:rPr>
      </w:pPr>
      <w:r>
        <w:rPr>
          <w:rStyle w:val="Collegamentoipertestuale"/>
          <w:rFonts w:eastAsiaTheme="minorEastAsia"/>
          <w:color w:val="auto"/>
          <w:sz w:val="24"/>
          <w:szCs w:val="24"/>
          <w:u w:val="none"/>
        </w:rPr>
        <w:t xml:space="preserve">If , </w:t>
      </w:r>
      <m:oMath>
        <m:r>
          <w:rPr>
            <w:rStyle w:val="Collegamentoipertestuale"/>
            <w:rFonts w:ascii="Cambria Math" w:eastAsiaTheme="minorEastAsia" w:hAnsi="Cambria Math"/>
            <w:color w:val="auto"/>
            <w:sz w:val="24"/>
            <w:szCs w:val="24"/>
            <w:u w:val="none"/>
          </w:rPr>
          <m:t>B=k</m:t>
        </m:r>
        <m:sSub>
          <m:sSubPr>
            <m:ctrlPr>
              <w:rPr>
                <w:rStyle w:val="Collegamentoipertestuale"/>
                <w:rFonts w:ascii="Cambria Math" w:eastAsiaTheme="minorEastAsia" w:hAnsi="Cambria Math"/>
                <w:i/>
                <w:color w:val="auto"/>
                <w:sz w:val="24"/>
                <w:szCs w:val="24"/>
                <w:u w:val="none"/>
              </w:rPr>
            </m:ctrlPr>
          </m:sSubPr>
          <m:e>
            <m:r>
              <w:rPr>
                <w:rStyle w:val="Collegamentoipertestuale"/>
                <w:rFonts w:ascii="Cambria Math" w:eastAsiaTheme="minorEastAsia" w:hAnsi="Cambria Math"/>
                <w:color w:val="auto"/>
                <w:sz w:val="24"/>
                <w:szCs w:val="24"/>
                <w:u w:val="none"/>
              </w:rPr>
              <m:t>C</m:t>
            </m:r>
          </m:e>
          <m:sub>
            <m:r>
              <w:rPr>
                <w:rStyle w:val="Collegamentoipertestuale"/>
                <w:rFonts w:ascii="Cambria Math" w:eastAsiaTheme="minorEastAsia" w:hAnsi="Cambria Math"/>
                <w:color w:val="auto"/>
                <w:sz w:val="24"/>
                <w:szCs w:val="24"/>
                <w:u w:val="none"/>
              </w:rPr>
              <m:t>max</m:t>
            </m:r>
          </m:sub>
        </m:sSub>
        <m:r>
          <w:rPr>
            <w:rStyle w:val="Collegamentoipertestuale"/>
            <w:rFonts w:ascii="Cambria Math" w:eastAsiaTheme="minorEastAsia" w:hAnsi="Cambria Math"/>
            <w:color w:val="auto"/>
            <w:sz w:val="24"/>
            <w:szCs w:val="24"/>
            <w:u w:val="none"/>
          </w:rPr>
          <m:t>*A</m:t>
        </m:r>
      </m:oMath>
    </w:p>
    <w:p w14:paraId="64CDC0D2" w14:textId="77777777" w:rsidR="00230591" w:rsidRDefault="00230591" w:rsidP="00A13E74">
      <w:pPr>
        <w:spacing w:after="0" w:line="480" w:lineRule="auto"/>
        <w:rPr>
          <w:rStyle w:val="Collegamentoipertestuale"/>
          <w:rFonts w:eastAsiaTheme="minorEastAsia"/>
          <w:color w:val="auto"/>
          <w:sz w:val="24"/>
          <w:szCs w:val="24"/>
          <w:u w:val="none"/>
        </w:rPr>
      </w:pPr>
    </w:p>
    <w:p w14:paraId="2C1C59C3" w14:textId="13FEA043" w:rsidR="00B465F0" w:rsidRPr="003E7D7D" w:rsidRDefault="00521B19" w:rsidP="00A13E74">
      <w:pPr>
        <w:spacing w:after="0" w:line="480" w:lineRule="auto"/>
        <w:jc w:val="both"/>
        <w:rPr>
          <w:rStyle w:val="Collegamentoipertestuale"/>
          <w:rFonts w:eastAsiaTheme="minorEastAsia"/>
          <w:color w:val="auto"/>
          <w:sz w:val="24"/>
          <w:szCs w:val="24"/>
          <w:u w:val="none"/>
        </w:rPr>
      </w:pPr>
      <m:oMathPara>
        <m:oMath>
          <m:r>
            <m:rPr>
              <m:sty m:val="p"/>
            </m:rPr>
            <w:rPr>
              <w:rStyle w:val="Collegamentoipertestuale"/>
              <w:rFonts w:ascii="Cambria Math" w:eastAsiaTheme="minorEastAsia" w:hAnsi="Cambria Math"/>
              <w:color w:val="auto"/>
              <w:sz w:val="24"/>
              <w:szCs w:val="24"/>
              <w:u w:val="none"/>
            </w:rPr>
            <m:t xml:space="preserve">          Eq. </m:t>
          </m:r>
          <m:r>
            <m:rPr>
              <m:sty m:val="b"/>
            </m:rPr>
            <w:rPr>
              <w:rStyle w:val="Collegamentoipertestuale"/>
              <w:rFonts w:ascii="Cambria Math" w:eastAsiaTheme="minorEastAsia" w:hAnsi="Cambria Math"/>
              <w:color w:val="auto"/>
              <w:sz w:val="24"/>
              <w:szCs w:val="24"/>
              <w:u w:val="none"/>
            </w:rPr>
            <m:t>S3</m:t>
          </m:r>
          <m:r>
            <m:rPr>
              <m:sty m:val="p"/>
            </m:rPr>
            <w:rPr>
              <w:rStyle w:val="Collegamentoipertestuale"/>
              <w:rFonts w:ascii="Cambria Math" w:eastAsiaTheme="minorEastAsia" w:hAnsi="Cambria Math"/>
              <w:color w:val="auto"/>
              <w:sz w:val="24"/>
              <w:szCs w:val="24"/>
              <w:u w:val="none"/>
            </w:rPr>
            <m:t xml:space="preserve">,  </m:t>
          </m:r>
          <m:r>
            <w:rPr>
              <w:rStyle w:val="Collegamentoipertestuale"/>
              <w:rFonts w:ascii="Cambria Math" w:eastAsiaTheme="minorEastAsia" w:hAnsi="Cambria Math"/>
              <w:color w:val="auto"/>
              <w:sz w:val="24"/>
              <w:szCs w:val="24"/>
              <w:u w:val="none"/>
            </w:rPr>
            <m:t>∆i=B*logK+B*</m:t>
          </m:r>
          <m:r>
            <m:rPr>
              <m:sty m:val="p"/>
            </m:rPr>
            <w:rPr>
              <w:rStyle w:val="Collegamentoipertestuale"/>
              <w:rFonts w:ascii="Cambria Math" w:eastAsiaTheme="minorEastAsia" w:hAnsi="Cambria Math"/>
              <w:color w:val="auto"/>
              <w:sz w:val="24"/>
              <w:szCs w:val="24"/>
              <w:u w:val="none"/>
            </w:rPr>
            <m:t>log⁡</m:t>
          </m:r>
          <m:r>
            <w:rPr>
              <w:rStyle w:val="Collegamentoipertestuale"/>
              <w:rFonts w:ascii="Cambria Math" w:eastAsiaTheme="minorEastAsia" w:hAnsi="Cambria Math"/>
              <w:color w:val="auto"/>
              <w:sz w:val="24"/>
              <w:szCs w:val="24"/>
              <w:u w:val="none"/>
            </w:rPr>
            <m:t>[Cd</m:t>
          </m:r>
          <m:d>
            <m:dPr>
              <m:ctrlPr>
                <w:rPr>
                  <w:rStyle w:val="Collegamentoipertestuale"/>
                  <w:rFonts w:ascii="Cambria Math" w:eastAsiaTheme="minorEastAsia" w:hAnsi="Cambria Math"/>
                  <w:i/>
                  <w:color w:val="auto"/>
                  <w:sz w:val="24"/>
                  <w:szCs w:val="24"/>
                  <w:u w:val="none"/>
                </w:rPr>
              </m:ctrlPr>
            </m:dPr>
            <m:e>
              <m:r>
                <w:rPr>
                  <w:rStyle w:val="Collegamentoipertestuale"/>
                  <w:rFonts w:ascii="Cambria Math" w:eastAsiaTheme="minorEastAsia" w:hAnsi="Cambria Math"/>
                  <w:color w:val="auto"/>
                  <w:sz w:val="24"/>
                  <w:szCs w:val="24"/>
                  <w:u w:val="none"/>
                </w:rPr>
                <m:t>II</m:t>
              </m:r>
            </m:e>
          </m:d>
          <m:r>
            <w:rPr>
              <w:rStyle w:val="Collegamentoipertestuale"/>
              <w:rFonts w:ascii="Cambria Math" w:eastAsiaTheme="minorEastAsia" w:hAnsi="Cambria Math"/>
              <w:color w:val="auto"/>
              <w:sz w:val="24"/>
              <w:szCs w:val="24"/>
              <w:u w:val="none"/>
            </w:rPr>
            <m:t>]</m:t>
          </m:r>
        </m:oMath>
      </m:oMathPara>
    </w:p>
    <w:p w14:paraId="56AC64D5" w14:textId="77777777" w:rsidR="00B465F0" w:rsidRPr="001829BE" w:rsidRDefault="00B465F0" w:rsidP="00A13E74">
      <w:pPr>
        <w:spacing w:after="0" w:line="480" w:lineRule="auto"/>
        <w:jc w:val="right"/>
        <w:rPr>
          <w:rStyle w:val="Collegamentoipertestuale"/>
          <w:rFonts w:eastAsiaTheme="minorEastAsia"/>
          <w:color w:val="auto"/>
          <w:sz w:val="24"/>
          <w:szCs w:val="24"/>
          <w:u w:val="none"/>
        </w:rPr>
      </w:pPr>
    </w:p>
    <w:p w14:paraId="0E1BB2A6" w14:textId="4D628AC5" w:rsidR="00B465F0" w:rsidRPr="00731D0E" w:rsidRDefault="00521B19" w:rsidP="00A13E74">
      <w:pPr>
        <w:spacing w:after="0" w:line="480" w:lineRule="auto"/>
        <w:jc w:val="both"/>
        <w:rPr>
          <w:rStyle w:val="Collegamentoipertestuale"/>
          <w:b/>
          <w:color w:val="auto"/>
          <w:sz w:val="24"/>
          <w:u w:val="none"/>
        </w:rPr>
      </w:pPr>
      <w:r>
        <w:rPr>
          <w:rStyle w:val="Collegamentoipertestuale"/>
          <w:rFonts w:eastAsiaTheme="minorEastAsia"/>
          <w:color w:val="auto"/>
          <w:sz w:val="24"/>
          <w:szCs w:val="24"/>
          <w:u w:val="none"/>
        </w:rPr>
        <w:t>Where</w:t>
      </w:r>
      <w:r w:rsidR="00B465F0">
        <w:rPr>
          <w:rStyle w:val="Collegamentoipertestuale"/>
          <w:rFonts w:eastAsiaTheme="minorEastAsia"/>
          <w:color w:val="auto"/>
          <w:sz w:val="24"/>
          <w:szCs w:val="24"/>
          <w:u w:val="none"/>
        </w:rPr>
        <w:t xml:space="preserve"> K is the association constant (nmol L</w:t>
      </w:r>
      <w:r w:rsidR="00B465F0">
        <w:rPr>
          <w:rStyle w:val="Collegamentoipertestuale"/>
          <w:rFonts w:eastAsiaTheme="minorEastAsia"/>
          <w:color w:val="auto"/>
          <w:sz w:val="24"/>
          <w:szCs w:val="24"/>
          <w:u w:val="none"/>
          <w:vertAlign w:val="superscript"/>
        </w:rPr>
        <w:t>-1</w:t>
      </w:r>
      <w:r w:rsidR="00B465F0">
        <w:rPr>
          <w:rStyle w:val="Collegamentoipertestuale"/>
          <w:rFonts w:eastAsiaTheme="minorEastAsia"/>
          <w:color w:val="auto"/>
          <w:sz w:val="24"/>
          <w:szCs w:val="24"/>
          <w:u w:val="none"/>
        </w:rPr>
        <w:t>).</w:t>
      </w:r>
    </w:p>
    <w:p w14:paraId="1D97EF76" w14:textId="715AD9B6" w:rsidR="00135712" w:rsidRDefault="00135712" w:rsidP="00A13E74">
      <w:pPr>
        <w:spacing w:after="0" w:line="480" w:lineRule="auto"/>
        <w:rPr>
          <w:rStyle w:val="Collegamentoipertestuale"/>
          <w:b/>
          <w:bCs/>
          <w:color w:val="auto"/>
          <w:sz w:val="24"/>
          <w:szCs w:val="24"/>
          <w:u w:val="none"/>
        </w:rPr>
      </w:pPr>
    </w:p>
    <w:p w14:paraId="5EA4BFE4" w14:textId="5CD42E6C" w:rsidR="00B465F0" w:rsidRDefault="00DF7956" w:rsidP="00A13E74">
      <w:pPr>
        <w:spacing w:line="480" w:lineRule="auto"/>
        <w:rPr>
          <w:rStyle w:val="Collegamentoipertestuale"/>
          <w:b/>
          <w:bCs/>
          <w:color w:val="auto"/>
          <w:sz w:val="24"/>
          <w:szCs w:val="24"/>
          <w:u w:val="none"/>
        </w:rPr>
      </w:pPr>
      <w:r>
        <w:rPr>
          <w:rStyle w:val="Collegamentoipertestuale"/>
          <w:b/>
          <w:bCs/>
          <w:color w:val="auto"/>
          <w:sz w:val="24"/>
          <w:szCs w:val="24"/>
          <w:u w:val="none"/>
        </w:rPr>
        <w:br w:type="page"/>
      </w:r>
    </w:p>
    <w:p w14:paraId="4E68896B" w14:textId="5CAB00D3" w:rsidR="00DF7956" w:rsidRPr="00F7735B" w:rsidRDefault="00135712" w:rsidP="00A44B98">
      <w:pPr>
        <w:spacing w:after="0" w:line="480" w:lineRule="auto"/>
        <w:jc w:val="center"/>
        <w:rPr>
          <w:b/>
          <w:bCs/>
          <w:sz w:val="24"/>
          <w:szCs w:val="24"/>
        </w:rPr>
      </w:pPr>
      <w:r w:rsidRPr="00F7735B">
        <w:rPr>
          <w:rStyle w:val="Collegamentoipertestuale"/>
          <w:b/>
          <w:bCs/>
          <w:color w:val="auto"/>
          <w:sz w:val="24"/>
          <w:szCs w:val="24"/>
          <w:u w:val="none"/>
        </w:rPr>
        <w:lastRenderedPageBreak/>
        <w:t xml:space="preserve">Section </w:t>
      </w:r>
      <w:r w:rsidR="00227110">
        <w:rPr>
          <w:rStyle w:val="Collegamentoipertestuale"/>
          <w:b/>
          <w:bCs/>
          <w:color w:val="auto"/>
          <w:sz w:val="24"/>
          <w:szCs w:val="24"/>
          <w:u w:val="none"/>
        </w:rPr>
        <w:t>4</w:t>
      </w:r>
      <w:r w:rsidRPr="00F7735B">
        <w:rPr>
          <w:rStyle w:val="Collegamentoipertestuale"/>
          <w:b/>
          <w:bCs/>
          <w:color w:val="auto"/>
          <w:sz w:val="24"/>
          <w:szCs w:val="24"/>
          <w:u w:val="none"/>
        </w:rPr>
        <w:t xml:space="preserve">. </w:t>
      </w:r>
      <w:r w:rsidRPr="00135712">
        <w:rPr>
          <w:b/>
          <w:bCs/>
          <w:sz w:val="24"/>
          <w:szCs w:val="24"/>
        </w:rPr>
        <w:t>Optimisation of sensor performances</w:t>
      </w:r>
    </w:p>
    <w:p w14:paraId="70D753DB" w14:textId="2AA9E853" w:rsidR="00135712" w:rsidRDefault="00135712" w:rsidP="00A13E74">
      <w:pPr>
        <w:spacing w:after="0" w:line="480" w:lineRule="auto"/>
        <w:jc w:val="both"/>
      </w:pPr>
      <w:r w:rsidRPr="009E7E02">
        <w:rPr>
          <w:b/>
          <w:bCs/>
        </w:rPr>
        <w:t>Tab</w:t>
      </w:r>
      <w:r>
        <w:rPr>
          <w:b/>
          <w:bCs/>
        </w:rPr>
        <w:t>le</w:t>
      </w:r>
      <w:r w:rsidRPr="009E7E02">
        <w:rPr>
          <w:b/>
          <w:bCs/>
        </w:rPr>
        <w:t xml:space="preserve"> </w:t>
      </w:r>
      <w:r>
        <w:rPr>
          <w:b/>
          <w:bCs/>
        </w:rPr>
        <w:t>S2</w:t>
      </w:r>
      <w:r w:rsidRPr="00DB5B2E">
        <w:t xml:space="preserve">. </w:t>
      </w:r>
      <w:r>
        <w:t>Matrix reporting the experimental runs and Y responses for each analysed point.</w:t>
      </w:r>
    </w:p>
    <w:p w14:paraId="5342858D" w14:textId="77777777" w:rsidR="005D2103" w:rsidRPr="00DB5B2E" w:rsidRDefault="005D2103" w:rsidP="00A13E74">
      <w:pPr>
        <w:spacing w:after="0" w:line="480" w:lineRule="auto"/>
        <w:jc w:val="both"/>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135712" w14:paraId="187F38C4" w14:textId="77777777" w:rsidTr="00CD3D14">
        <w:tc>
          <w:tcPr>
            <w:tcW w:w="2407" w:type="dxa"/>
            <w:tcBorders>
              <w:top w:val="single" w:sz="4" w:space="0" w:color="auto"/>
              <w:bottom w:val="single" w:sz="4" w:space="0" w:color="auto"/>
            </w:tcBorders>
            <w:vAlign w:val="center"/>
          </w:tcPr>
          <w:p w14:paraId="0FB8DB9E" w14:textId="77777777" w:rsidR="00135712" w:rsidRPr="00DB5B2E" w:rsidRDefault="00135712" w:rsidP="00A13E74">
            <w:pPr>
              <w:spacing w:line="480" w:lineRule="auto"/>
              <w:jc w:val="center"/>
              <w:rPr>
                <w:b/>
                <w:bCs/>
                <w:sz w:val="24"/>
                <w:szCs w:val="24"/>
              </w:rPr>
            </w:pPr>
            <w:r w:rsidRPr="00DB5B2E">
              <w:rPr>
                <w:b/>
                <w:bCs/>
              </w:rPr>
              <w:t>Cd(II) concentration</w:t>
            </w:r>
          </w:p>
        </w:tc>
        <w:tc>
          <w:tcPr>
            <w:tcW w:w="2407" w:type="dxa"/>
            <w:tcBorders>
              <w:top w:val="single" w:sz="4" w:space="0" w:color="auto"/>
              <w:bottom w:val="single" w:sz="4" w:space="0" w:color="auto"/>
            </w:tcBorders>
            <w:vAlign w:val="center"/>
          </w:tcPr>
          <w:p w14:paraId="41CDF4F8" w14:textId="77777777" w:rsidR="00135712" w:rsidRPr="00DB5B2E" w:rsidRDefault="00135712" w:rsidP="00A13E74">
            <w:pPr>
              <w:spacing w:line="480" w:lineRule="auto"/>
              <w:jc w:val="center"/>
              <w:rPr>
                <w:b/>
                <w:bCs/>
                <w:sz w:val="24"/>
                <w:szCs w:val="24"/>
              </w:rPr>
            </w:pPr>
            <w:r w:rsidRPr="00DB5B2E">
              <w:rPr>
                <w:b/>
                <w:bCs/>
              </w:rPr>
              <w:t>Number of CV cycles</w:t>
            </w:r>
          </w:p>
        </w:tc>
        <w:tc>
          <w:tcPr>
            <w:tcW w:w="2407" w:type="dxa"/>
            <w:tcBorders>
              <w:top w:val="single" w:sz="4" w:space="0" w:color="auto"/>
              <w:bottom w:val="single" w:sz="4" w:space="0" w:color="auto"/>
            </w:tcBorders>
            <w:vAlign w:val="center"/>
          </w:tcPr>
          <w:p w14:paraId="153BAD41" w14:textId="77777777" w:rsidR="00135712" w:rsidRPr="00DB5B2E" w:rsidRDefault="00135712" w:rsidP="00A13E74">
            <w:pPr>
              <w:spacing w:line="480" w:lineRule="auto"/>
              <w:jc w:val="center"/>
              <w:rPr>
                <w:b/>
                <w:bCs/>
                <w:sz w:val="24"/>
                <w:szCs w:val="24"/>
              </w:rPr>
            </w:pPr>
            <w:r w:rsidRPr="00DB5B2E">
              <w:rPr>
                <w:b/>
                <w:bCs/>
              </w:rPr>
              <w:t>Elution time (NaOH, 0.25 M)</w:t>
            </w:r>
          </w:p>
        </w:tc>
        <w:tc>
          <w:tcPr>
            <w:tcW w:w="2407" w:type="dxa"/>
            <w:tcBorders>
              <w:top w:val="single" w:sz="4" w:space="0" w:color="auto"/>
              <w:bottom w:val="single" w:sz="4" w:space="0" w:color="auto"/>
            </w:tcBorders>
            <w:vAlign w:val="center"/>
          </w:tcPr>
          <w:p w14:paraId="2D726451" w14:textId="77777777" w:rsidR="00135712" w:rsidRPr="00DB5B2E" w:rsidRDefault="00135712" w:rsidP="00A13E74">
            <w:pPr>
              <w:spacing w:line="480" w:lineRule="auto"/>
              <w:jc w:val="center"/>
              <w:rPr>
                <w:b/>
                <w:bCs/>
                <w:sz w:val="24"/>
                <w:szCs w:val="24"/>
              </w:rPr>
            </w:pPr>
            <w:r>
              <w:rPr>
                <w:b/>
                <w:bCs/>
              </w:rPr>
              <w:t>Y (Sensitivity of Cd(II)-IIP film)</w:t>
            </w:r>
          </w:p>
        </w:tc>
      </w:tr>
      <w:tr w:rsidR="00135712" w14:paraId="1080AA8E" w14:textId="77777777" w:rsidTr="00CD3D14">
        <w:tc>
          <w:tcPr>
            <w:tcW w:w="2407" w:type="dxa"/>
            <w:tcBorders>
              <w:top w:val="single" w:sz="4" w:space="0" w:color="auto"/>
            </w:tcBorders>
            <w:vAlign w:val="center"/>
          </w:tcPr>
          <w:p w14:paraId="63B179AA" w14:textId="77777777" w:rsidR="00135712" w:rsidRDefault="00135712" w:rsidP="00A13E74">
            <w:pPr>
              <w:spacing w:line="480" w:lineRule="auto"/>
              <w:jc w:val="center"/>
              <w:rPr>
                <w:sz w:val="24"/>
                <w:szCs w:val="24"/>
              </w:rPr>
            </w:pPr>
            <w:r w:rsidRPr="00DA4074">
              <w:t>2.1</w:t>
            </w:r>
          </w:p>
        </w:tc>
        <w:tc>
          <w:tcPr>
            <w:tcW w:w="2407" w:type="dxa"/>
            <w:tcBorders>
              <w:top w:val="single" w:sz="4" w:space="0" w:color="auto"/>
            </w:tcBorders>
            <w:vAlign w:val="center"/>
          </w:tcPr>
          <w:p w14:paraId="2A954D05" w14:textId="77777777" w:rsidR="00135712" w:rsidRDefault="00135712" w:rsidP="00A13E74">
            <w:pPr>
              <w:spacing w:line="480" w:lineRule="auto"/>
              <w:jc w:val="center"/>
              <w:rPr>
                <w:sz w:val="24"/>
                <w:szCs w:val="24"/>
              </w:rPr>
            </w:pPr>
            <w:r w:rsidRPr="00C52E64">
              <w:t>10</w:t>
            </w:r>
          </w:p>
        </w:tc>
        <w:tc>
          <w:tcPr>
            <w:tcW w:w="2407" w:type="dxa"/>
            <w:tcBorders>
              <w:top w:val="single" w:sz="4" w:space="0" w:color="auto"/>
            </w:tcBorders>
            <w:vAlign w:val="center"/>
          </w:tcPr>
          <w:p w14:paraId="3CB87FA0" w14:textId="77777777" w:rsidR="00135712" w:rsidRDefault="00135712" w:rsidP="00A13E74">
            <w:pPr>
              <w:spacing w:line="480" w:lineRule="auto"/>
              <w:jc w:val="center"/>
              <w:rPr>
                <w:sz w:val="24"/>
                <w:szCs w:val="24"/>
              </w:rPr>
            </w:pPr>
            <w:r w:rsidRPr="002D58B9">
              <w:t>10</w:t>
            </w:r>
          </w:p>
        </w:tc>
        <w:tc>
          <w:tcPr>
            <w:tcW w:w="2407" w:type="dxa"/>
            <w:tcBorders>
              <w:top w:val="single" w:sz="4" w:space="0" w:color="auto"/>
            </w:tcBorders>
          </w:tcPr>
          <w:p w14:paraId="0D04E98E" w14:textId="77777777" w:rsidR="00135712" w:rsidRDefault="00135712" w:rsidP="00A13E74">
            <w:pPr>
              <w:spacing w:line="480" w:lineRule="auto"/>
              <w:jc w:val="center"/>
              <w:rPr>
                <w:sz w:val="24"/>
                <w:szCs w:val="24"/>
              </w:rPr>
            </w:pPr>
            <w:r w:rsidRPr="000B6A32">
              <w:t>0.749687987</w:t>
            </w:r>
          </w:p>
        </w:tc>
      </w:tr>
      <w:tr w:rsidR="00135712" w14:paraId="0CC87AB9" w14:textId="77777777" w:rsidTr="00CD3D14">
        <w:tc>
          <w:tcPr>
            <w:tcW w:w="2407" w:type="dxa"/>
            <w:vAlign w:val="center"/>
          </w:tcPr>
          <w:p w14:paraId="331BC561" w14:textId="77777777" w:rsidR="00135712" w:rsidRDefault="00135712" w:rsidP="00A13E74">
            <w:pPr>
              <w:spacing w:line="480" w:lineRule="auto"/>
              <w:jc w:val="center"/>
              <w:rPr>
                <w:sz w:val="24"/>
                <w:szCs w:val="24"/>
              </w:rPr>
            </w:pPr>
            <w:r w:rsidRPr="00DA4074">
              <w:t>10.5</w:t>
            </w:r>
          </w:p>
        </w:tc>
        <w:tc>
          <w:tcPr>
            <w:tcW w:w="2407" w:type="dxa"/>
            <w:vAlign w:val="center"/>
          </w:tcPr>
          <w:p w14:paraId="4B6FF221" w14:textId="77777777" w:rsidR="00135712" w:rsidRDefault="00135712" w:rsidP="00A13E74">
            <w:pPr>
              <w:spacing w:line="480" w:lineRule="auto"/>
              <w:jc w:val="center"/>
              <w:rPr>
                <w:sz w:val="24"/>
                <w:szCs w:val="24"/>
              </w:rPr>
            </w:pPr>
            <w:r w:rsidRPr="00C52E64">
              <w:t>10</w:t>
            </w:r>
          </w:p>
        </w:tc>
        <w:tc>
          <w:tcPr>
            <w:tcW w:w="2407" w:type="dxa"/>
            <w:vAlign w:val="center"/>
          </w:tcPr>
          <w:p w14:paraId="20A8B84D" w14:textId="77777777" w:rsidR="00135712" w:rsidRDefault="00135712" w:rsidP="00A13E74">
            <w:pPr>
              <w:spacing w:line="480" w:lineRule="auto"/>
              <w:jc w:val="center"/>
              <w:rPr>
                <w:sz w:val="24"/>
                <w:szCs w:val="24"/>
              </w:rPr>
            </w:pPr>
            <w:r w:rsidRPr="002D58B9">
              <w:t>10</w:t>
            </w:r>
          </w:p>
        </w:tc>
        <w:tc>
          <w:tcPr>
            <w:tcW w:w="2407" w:type="dxa"/>
          </w:tcPr>
          <w:p w14:paraId="03B3336C" w14:textId="77777777" w:rsidR="00135712" w:rsidRDefault="00135712" w:rsidP="00A13E74">
            <w:pPr>
              <w:spacing w:line="480" w:lineRule="auto"/>
              <w:jc w:val="center"/>
              <w:rPr>
                <w:sz w:val="24"/>
                <w:szCs w:val="24"/>
              </w:rPr>
            </w:pPr>
            <w:r w:rsidRPr="000B6A32">
              <w:t>0.683724155</w:t>
            </w:r>
          </w:p>
        </w:tc>
      </w:tr>
      <w:tr w:rsidR="00135712" w14:paraId="265AEA8C" w14:textId="77777777" w:rsidTr="00CD3D14">
        <w:tc>
          <w:tcPr>
            <w:tcW w:w="2407" w:type="dxa"/>
            <w:vAlign w:val="center"/>
          </w:tcPr>
          <w:p w14:paraId="0218BF70" w14:textId="77777777" w:rsidR="00135712" w:rsidRDefault="00135712" w:rsidP="00A13E74">
            <w:pPr>
              <w:spacing w:line="480" w:lineRule="auto"/>
              <w:jc w:val="center"/>
              <w:rPr>
                <w:sz w:val="24"/>
                <w:szCs w:val="24"/>
              </w:rPr>
            </w:pPr>
            <w:r w:rsidRPr="00DA4074">
              <w:t>2.1</w:t>
            </w:r>
          </w:p>
        </w:tc>
        <w:tc>
          <w:tcPr>
            <w:tcW w:w="2407" w:type="dxa"/>
            <w:vAlign w:val="center"/>
          </w:tcPr>
          <w:p w14:paraId="0A74CFF5" w14:textId="77777777" w:rsidR="00135712" w:rsidRDefault="00135712" w:rsidP="00A13E74">
            <w:pPr>
              <w:spacing w:line="480" w:lineRule="auto"/>
              <w:jc w:val="center"/>
              <w:rPr>
                <w:sz w:val="24"/>
                <w:szCs w:val="24"/>
              </w:rPr>
            </w:pPr>
            <w:r w:rsidRPr="00C52E64">
              <w:t>40</w:t>
            </w:r>
          </w:p>
        </w:tc>
        <w:tc>
          <w:tcPr>
            <w:tcW w:w="2407" w:type="dxa"/>
            <w:vAlign w:val="center"/>
          </w:tcPr>
          <w:p w14:paraId="3E5A9A30" w14:textId="77777777" w:rsidR="00135712" w:rsidRDefault="00135712" w:rsidP="00A13E74">
            <w:pPr>
              <w:spacing w:line="480" w:lineRule="auto"/>
              <w:jc w:val="center"/>
              <w:rPr>
                <w:sz w:val="24"/>
                <w:szCs w:val="24"/>
              </w:rPr>
            </w:pPr>
            <w:r w:rsidRPr="002D58B9">
              <w:t>10</w:t>
            </w:r>
          </w:p>
        </w:tc>
        <w:tc>
          <w:tcPr>
            <w:tcW w:w="2407" w:type="dxa"/>
          </w:tcPr>
          <w:p w14:paraId="34D9E60A" w14:textId="77777777" w:rsidR="00135712" w:rsidRDefault="00135712" w:rsidP="00A13E74">
            <w:pPr>
              <w:spacing w:line="480" w:lineRule="auto"/>
              <w:jc w:val="center"/>
              <w:rPr>
                <w:sz w:val="24"/>
                <w:szCs w:val="24"/>
              </w:rPr>
            </w:pPr>
            <w:r w:rsidRPr="000B6A32">
              <w:t>0.678611123</w:t>
            </w:r>
          </w:p>
        </w:tc>
      </w:tr>
      <w:tr w:rsidR="00135712" w14:paraId="471FD330" w14:textId="77777777" w:rsidTr="00CD3D14">
        <w:tc>
          <w:tcPr>
            <w:tcW w:w="2407" w:type="dxa"/>
            <w:vAlign w:val="center"/>
          </w:tcPr>
          <w:p w14:paraId="08E4B955" w14:textId="77777777" w:rsidR="00135712" w:rsidRDefault="00135712" w:rsidP="00A13E74">
            <w:pPr>
              <w:spacing w:line="480" w:lineRule="auto"/>
              <w:jc w:val="center"/>
              <w:rPr>
                <w:sz w:val="24"/>
                <w:szCs w:val="24"/>
              </w:rPr>
            </w:pPr>
            <w:r w:rsidRPr="00DA4074">
              <w:t>10.5</w:t>
            </w:r>
          </w:p>
        </w:tc>
        <w:tc>
          <w:tcPr>
            <w:tcW w:w="2407" w:type="dxa"/>
            <w:vAlign w:val="center"/>
          </w:tcPr>
          <w:p w14:paraId="49A69565" w14:textId="77777777" w:rsidR="00135712" w:rsidRDefault="00135712" w:rsidP="00A13E74">
            <w:pPr>
              <w:spacing w:line="480" w:lineRule="auto"/>
              <w:jc w:val="center"/>
              <w:rPr>
                <w:sz w:val="24"/>
                <w:szCs w:val="24"/>
              </w:rPr>
            </w:pPr>
            <w:r w:rsidRPr="00C52E64">
              <w:t>40</w:t>
            </w:r>
          </w:p>
        </w:tc>
        <w:tc>
          <w:tcPr>
            <w:tcW w:w="2407" w:type="dxa"/>
            <w:vAlign w:val="center"/>
          </w:tcPr>
          <w:p w14:paraId="16BE2148" w14:textId="77777777" w:rsidR="00135712" w:rsidRDefault="00135712" w:rsidP="00A13E74">
            <w:pPr>
              <w:spacing w:line="480" w:lineRule="auto"/>
              <w:jc w:val="center"/>
              <w:rPr>
                <w:sz w:val="24"/>
                <w:szCs w:val="24"/>
              </w:rPr>
            </w:pPr>
            <w:r w:rsidRPr="002D58B9">
              <w:t>10</w:t>
            </w:r>
          </w:p>
        </w:tc>
        <w:tc>
          <w:tcPr>
            <w:tcW w:w="2407" w:type="dxa"/>
          </w:tcPr>
          <w:p w14:paraId="170F759D" w14:textId="77777777" w:rsidR="00135712" w:rsidRDefault="00135712" w:rsidP="00A13E74">
            <w:pPr>
              <w:spacing w:line="480" w:lineRule="auto"/>
              <w:jc w:val="center"/>
              <w:rPr>
                <w:sz w:val="24"/>
                <w:szCs w:val="24"/>
              </w:rPr>
            </w:pPr>
            <w:r w:rsidRPr="000B6A32">
              <w:t>0.690071853</w:t>
            </w:r>
          </w:p>
        </w:tc>
      </w:tr>
      <w:tr w:rsidR="00135712" w14:paraId="17B557B8" w14:textId="77777777" w:rsidTr="00CD3D14">
        <w:tc>
          <w:tcPr>
            <w:tcW w:w="2407" w:type="dxa"/>
            <w:vAlign w:val="center"/>
          </w:tcPr>
          <w:p w14:paraId="2AF5B965" w14:textId="77777777" w:rsidR="00135712" w:rsidRDefault="00135712" w:rsidP="00A13E74">
            <w:pPr>
              <w:spacing w:line="480" w:lineRule="auto"/>
              <w:jc w:val="center"/>
              <w:rPr>
                <w:sz w:val="24"/>
                <w:szCs w:val="24"/>
              </w:rPr>
            </w:pPr>
            <w:r w:rsidRPr="00DA4074">
              <w:t>2.1</w:t>
            </w:r>
          </w:p>
        </w:tc>
        <w:tc>
          <w:tcPr>
            <w:tcW w:w="2407" w:type="dxa"/>
            <w:vAlign w:val="center"/>
          </w:tcPr>
          <w:p w14:paraId="2FD6332E" w14:textId="77777777" w:rsidR="00135712" w:rsidRDefault="00135712" w:rsidP="00A13E74">
            <w:pPr>
              <w:spacing w:line="480" w:lineRule="auto"/>
              <w:jc w:val="center"/>
              <w:rPr>
                <w:sz w:val="24"/>
                <w:szCs w:val="24"/>
              </w:rPr>
            </w:pPr>
            <w:r w:rsidRPr="00C52E64">
              <w:t>10</w:t>
            </w:r>
          </w:p>
        </w:tc>
        <w:tc>
          <w:tcPr>
            <w:tcW w:w="2407" w:type="dxa"/>
            <w:vAlign w:val="center"/>
          </w:tcPr>
          <w:p w14:paraId="47763D3C" w14:textId="77777777" w:rsidR="00135712" w:rsidRDefault="00135712" w:rsidP="00A13E74">
            <w:pPr>
              <w:spacing w:line="480" w:lineRule="auto"/>
              <w:jc w:val="center"/>
              <w:rPr>
                <w:sz w:val="24"/>
                <w:szCs w:val="24"/>
              </w:rPr>
            </w:pPr>
            <w:r w:rsidRPr="002D58B9">
              <w:t>60</w:t>
            </w:r>
          </w:p>
        </w:tc>
        <w:tc>
          <w:tcPr>
            <w:tcW w:w="2407" w:type="dxa"/>
          </w:tcPr>
          <w:p w14:paraId="1E17F241" w14:textId="77777777" w:rsidR="00135712" w:rsidRDefault="00135712" w:rsidP="00A13E74">
            <w:pPr>
              <w:spacing w:line="480" w:lineRule="auto"/>
              <w:jc w:val="center"/>
              <w:rPr>
                <w:sz w:val="24"/>
                <w:szCs w:val="24"/>
              </w:rPr>
            </w:pPr>
            <w:r w:rsidRPr="000B6A32">
              <w:t>0.997560017</w:t>
            </w:r>
          </w:p>
        </w:tc>
      </w:tr>
      <w:tr w:rsidR="00135712" w14:paraId="05CE6A83" w14:textId="77777777" w:rsidTr="00CD3D14">
        <w:tc>
          <w:tcPr>
            <w:tcW w:w="2407" w:type="dxa"/>
            <w:vAlign w:val="center"/>
          </w:tcPr>
          <w:p w14:paraId="22F2F8D9" w14:textId="77777777" w:rsidR="00135712" w:rsidRDefault="00135712" w:rsidP="00A13E74">
            <w:pPr>
              <w:spacing w:line="480" w:lineRule="auto"/>
              <w:jc w:val="center"/>
              <w:rPr>
                <w:sz w:val="24"/>
                <w:szCs w:val="24"/>
              </w:rPr>
            </w:pPr>
            <w:r w:rsidRPr="00DA4074">
              <w:t>10.5</w:t>
            </w:r>
          </w:p>
        </w:tc>
        <w:tc>
          <w:tcPr>
            <w:tcW w:w="2407" w:type="dxa"/>
            <w:vAlign w:val="center"/>
          </w:tcPr>
          <w:p w14:paraId="5E416FDA" w14:textId="77777777" w:rsidR="00135712" w:rsidRDefault="00135712" w:rsidP="00A13E74">
            <w:pPr>
              <w:spacing w:line="480" w:lineRule="auto"/>
              <w:jc w:val="center"/>
              <w:rPr>
                <w:sz w:val="24"/>
                <w:szCs w:val="24"/>
              </w:rPr>
            </w:pPr>
            <w:r w:rsidRPr="00C52E64">
              <w:t>10</w:t>
            </w:r>
          </w:p>
        </w:tc>
        <w:tc>
          <w:tcPr>
            <w:tcW w:w="2407" w:type="dxa"/>
            <w:vAlign w:val="center"/>
          </w:tcPr>
          <w:p w14:paraId="0F6CE1EE" w14:textId="77777777" w:rsidR="00135712" w:rsidRDefault="00135712" w:rsidP="00A13E74">
            <w:pPr>
              <w:spacing w:line="480" w:lineRule="auto"/>
              <w:jc w:val="center"/>
              <w:rPr>
                <w:sz w:val="24"/>
                <w:szCs w:val="24"/>
              </w:rPr>
            </w:pPr>
            <w:r w:rsidRPr="002D58B9">
              <w:t>60</w:t>
            </w:r>
          </w:p>
        </w:tc>
        <w:tc>
          <w:tcPr>
            <w:tcW w:w="2407" w:type="dxa"/>
          </w:tcPr>
          <w:p w14:paraId="5F2411DE" w14:textId="77777777" w:rsidR="00135712" w:rsidRDefault="00135712" w:rsidP="00A13E74">
            <w:pPr>
              <w:spacing w:line="480" w:lineRule="auto"/>
              <w:jc w:val="center"/>
              <w:rPr>
                <w:sz w:val="24"/>
                <w:szCs w:val="24"/>
              </w:rPr>
            </w:pPr>
            <w:r w:rsidRPr="000B6A32">
              <w:t>0.909377816</w:t>
            </w:r>
          </w:p>
        </w:tc>
      </w:tr>
      <w:tr w:rsidR="00135712" w14:paraId="5E1DD6FE" w14:textId="77777777" w:rsidTr="00CD3D14">
        <w:tc>
          <w:tcPr>
            <w:tcW w:w="2407" w:type="dxa"/>
            <w:vAlign w:val="center"/>
          </w:tcPr>
          <w:p w14:paraId="5AD8D68A" w14:textId="77777777" w:rsidR="00135712" w:rsidRDefault="00135712" w:rsidP="00A13E74">
            <w:pPr>
              <w:spacing w:line="480" w:lineRule="auto"/>
              <w:jc w:val="center"/>
              <w:rPr>
                <w:sz w:val="24"/>
                <w:szCs w:val="24"/>
              </w:rPr>
            </w:pPr>
            <w:r w:rsidRPr="00DA4074">
              <w:t>2.1</w:t>
            </w:r>
          </w:p>
        </w:tc>
        <w:tc>
          <w:tcPr>
            <w:tcW w:w="2407" w:type="dxa"/>
            <w:vAlign w:val="center"/>
          </w:tcPr>
          <w:p w14:paraId="4BAB59C1" w14:textId="77777777" w:rsidR="00135712" w:rsidRDefault="00135712" w:rsidP="00A13E74">
            <w:pPr>
              <w:spacing w:line="480" w:lineRule="auto"/>
              <w:jc w:val="center"/>
              <w:rPr>
                <w:sz w:val="24"/>
                <w:szCs w:val="24"/>
              </w:rPr>
            </w:pPr>
            <w:r w:rsidRPr="00C52E64">
              <w:t>40</w:t>
            </w:r>
          </w:p>
        </w:tc>
        <w:tc>
          <w:tcPr>
            <w:tcW w:w="2407" w:type="dxa"/>
            <w:vAlign w:val="center"/>
          </w:tcPr>
          <w:p w14:paraId="079F10FE" w14:textId="77777777" w:rsidR="00135712" w:rsidRDefault="00135712" w:rsidP="00A13E74">
            <w:pPr>
              <w:spacing w:line="480" w:lineRule="auto"/>
              <w:jc w:val="center"/>
              <w:rPr>
                <w:sz w:val="24"/>
                <w:szCs w:val="24"/>
              </w:rPr>
            </w:pPr>
            <w:r w:rsidRPr="002D58B9">
              <w:t>60</w:t>
            </w:r>
          </w:p>
        </w:tc>
        <w:tc>
          <w:tcPr>
            <w:tcW w:w="2407" w:type="dxa"/>
          </w:tcPr>
          <w:p w14:paraId="7C5B8582" w14:textId="77777777" w:rsidR="00135712" w:rsidRDefault="00135712" w:rsidP="00A13E74">
            <w:pPr>
              <w:spacing w:line="480" w:lineRule="auto"/>
              <w:jc w:val="center"/>
              <w:rPr>
                <w:sz w:val="24"/>
                <w:szCs w:val="24"/>
              </w:rPr>
            </w:pPr>
            <w:r w:rsidRPr="000B6A32">
              <w:t>0.841070888</w:t>
            </w:r>
          </w:p>
        </w:tc>
      </w:tr>
      <w:tr w:rsidR="00135712" w14:paraId="2229D8A7" w14:textId="77777777" w:rsidTr="00CD3D14">
        <w:tc>
          <w:tcPr>
            <w:tcW w:w="2407" w:type="dxa"/>
            <w:vAlign w:val="center"/>
          </w:tcPr>
          <w:p w14:paraId="39CDB766" w14:textId="77777777" w:rsidR="00135712" w:rsidRDefault="00135712" w:rsidP="00A13E74">
            <w:pPr>
              <w:spacing w:line="480" w:lineRule="auto"/>
              <w:jc w:val="center"/>
              <w:rPr>
                <w:sz w:val="24"/>
                <w:szCs w:val="24"/>
              </w:rPr>
            </w:pPr>
            <w:r w:rsidRPr="00DA4074">
              <w:t>10.5</w:t>
            </w:r>
          </w:p>
        </w:tc>
        <w:tc>
          <w:tcPr>
            <w:tcW w:w="2407" w:type="dxa"/>
            <w:vAlign w:val="center"/>
          </w:tcPr>
          <w:p w14:paraId="240197D4" w14:textId="77777777" w:rsidR="00135712" w:rsidRDefault="00135712" w:rsidP="00A13E74">
            <w:pPr>
              <w:spacing w:line="480" w:lineRule="auto"/>
              <w:jc w:val="center"/>
              <w:rPr>
                <w:sz w:val="24"/>
                <w:szCs w:val="24"/>
              </w:rPr>
            </w:pPr>
            <w:r w:rsidRPr="00C52E64">
              <w:t>40</w:t>
            </w:r>
          </w:p>
        </w:tc>
        <w:tc>
          <w:tcPr>
            <w:tcW w:w="2407" w:type="dxa"/>
            <w:vAlign w:val="center"/>
          </w:tcPr>
          <w:p w14:paraId="6C2A5656" w14:textId="77777777" w:rsidR="00135712" w:rsidRDefault="00135712" w:rsidP="00A13E74">
            <w:pPr>
              <w:spacing w:line="480" w:lineRule="auto"/>
              <w:jc w:val="center"/>
              <w:rPr>
                <w:sz w:val="24"/>
                <w:szCs w:val="24"/>
              </w:rPr>
            </w:pPr>
            <w:r w:rsidRPr="002D58B9">
              <w:t>60</w:t>
            </w:r>
          </w:p>
        </w:tc>
        <w:tc>
          <w:tcPr>
            <w:tcW w:w="2407" w:type="dxa"/>
          </w:tcPr>
          <w:p w14:paraId="2F3F1588" w14:textId="77777777" w:rsidR="00135712" w:rsidRDefault="00135712" w:rsidP="00A13E74">
            <w:pPr>
              <w:spacing w:line="480" w:lineRule="auto"/>
              <w:jc w:val="center"/>
              <w:rPr>
                <w:sz w:val="24"/>
                <w:szCs w:val="24"/>
              </w:rPr>
            </w:pPr>
            <w:r w:rsidRPr="000B6A32">
              <w:t>1.098253156</w:t>
            </w:r>
          </w:p>
        </w:tc>
      </w:tr>
      <w:tr w:rsidR="00135712" w14:paraId="5A8093D2" w14:textId="77777777" w:rsidTr="00CD3D14">
        <w:tc>
          <w:tcPr>
            <w:tcW w:w="2407" w:type="dxa"/>
            <w:vAlign w:val="center"/>
          </w:tcPr>
          <w:p w14:paraId="3A6934C4" w14:textId="77777777" w:rsidR="00135712" w:rsidRDefault="00135712" w:rsidP="00A13E74">
            <w:pPr>
              <w:spacing w:line="480" w:lineRule="auto"/>
              <w:jc w:val="center"/>
              <w:rPr>
                <w:sz w:val="24"/>
                <w:szCs w:val="24"/>
              </w:rPr>
            </w:pPr>
            <w:r w:rsidRPr="00DA4074">
              <w:t>2.1</w:t>
            </w:r>
          </w:p>
        </w:tc>
        <w:tc>
          <w:tcPr>
            <w:tcW w:w="2407" w:type="dxa"/>
            <w:vAlign w:val="center"/>
          </w:tcPr>
          <w:p w14:paraId="711A2296" w14:textId="77777777" w:rsidR="00135712" w:rsidRDefault="00135712" w:rsidP="00A13E74">
            <w:pPr>
              <w:spacing w:line="480" w:lineRule="auto"/>
              <w:jc w:val="center"/>
              <w:rPr>
                <w:sz w:val="24"/>
                <w:szCs w:val="24"/>
              </w:rPr>
            </w:pPr>
            <w:r w:rsidRPr="00C52E64">
              <w:t>25</w:t>
            </w:r>
          </w:p>
        </w:tc>
        <w:tc>
          <w:tcPr>
            <w:tcW w:w="2407" w:type="dxa"/>
            <w:vAlign w:val="center"/>
          </w:tcPr>
          <w:p w14:paraId="12ADB71A" w14:textId="77777777" w:rsidR="00135712" w:rsidRDefault="00135712" w:rsidP="00A13E74">
            <w:pPr>
              <w:spacing w:line="480" w:lineRule="auto"/>
              <w:jc w:val="center"/>
              <w:rPr>
                <w:sz w:val="24"/>
                <w:szCs w:val="24"/>
              </w:rPr>
            </w:pPr>
            <w:r w:rsidRPr="002D58B9">
              <w:t>35</w:t>
            </w:r>
          </w:p>
        </w:tc>
        <w:tc>
          <w:tcPr>
            <w:tcW w:w="2407" w:type="dxa"/>
          </w:tcPr>
          <w:p w14:paraId="2D56156C" w14:textId="77777777" w:rsidR="00135712" w:rsidRDefault="00135712" w:rsidP="00A13E74">
            <w:pPr>
              <w:spacing w:line="480" w:lineRule="auto"/>
              <w:jc w:val="center"/>
              <w:rPr>
                <w:sz w:val="24"/>
                <w:szCs w:val="24"/>
              </w:rPr>
            </w:pPr>
            <w:r w:rsidRPr="000B6A32">
              <w:t>0.877471981</w:t>
            </w:r>
          </w:p>
        </w:tc>
      </w:tr>
      <w:tr w:rsidR="00135712" w14:paraId="10A5BD63" w14:textId="77777777" w:rsidTr="00CD3D14">
        <w:tc>
          <w:tcPr>
            <w:tcW w:w="2407" w:type="dxa"/>
            <w:vAlign w:val="center"/>
          </w:tcPr>
          <w:p w14:paraId="11B3B2FD" w14:textId="77777777" w:rsidR="00135712" w:rsidRDefault="00135712" w:rsidP="00A13E74">
            <w:pPr>
              <w:spacing w:line="480" w:lineRule="auto"/>
              <w:jc w:val="center"/>
              <w:rPr>
                <w:sz w:val="24"/>
                <w:szCs w:val="24"/>
              </w:rPr>
            </w:pPr>
            <w:r w:rsidRPr="00DA4074">
              <w:t>10.5</w:t>
            </w:r>
          </w:p>
        </w:tc>
        <w:tc>
          <w:tcPr>
            <w:tcW w:w="2407" w:type="dxa"/>
            <w:vAlign w:val="center"/>
          </w:tcPr>
          <w:p w14:paraId="35E64344" w14:textId="77777777" w:rsidR="00135712" w:rsidRDefault="00135712" w:rsidP="00A13E74">
            <w:pPr>
              <w:spacing w:line="480" w:lineRule="auto"/>
              <w:jc w:val="center"/>
              <w:rPr>
                <w:sz w:val="24"/>
                <w:szCs w:val="24"/>
              </w:rPr>
            </w:pPr>
            <w:r w:rsidRPr="00C52E64">
              <w:t>25</w:t>
            </w:r>
          </w:p>
        </w:tc>
        <w:tc>
          <w:tcPr>
            <w:tcW w:w="2407" w:type="dxa"/>
            <w:vAlign w:val="center"/>
          </w:tcPr>
          <w:p w14:paraId="5DAF59C0" w14:textId="77777777" w:rsidR="00135712" w:rsidRDefault="00135712" w:rsidP="00A13E74">
            <w:pPr>
              <w:spacing w:line="480" w:lineRule="auto"/>
              <w:jc w:val="center"/>
              <w:rPr>
                <w:sz w:val="24"/>
                <w:szCs w:val="24"/>
              </w:rPr>
            </w:pPr>
            <w:r w:rsidRPr="002D58B9">
              <w:t>35</w:t>
            </w:r>
          </w:p>
        </w:tc>
        <w:tc>
          <w:tcPr>
            <w:tcW w:w="2407" w:type="dxa"/>
          </w:tcPr>
          <w:p w14:paraId="2B12F09F" w14:textId="77777777" w:rsidR="00135712" w:rsidRDefault="00135712" w:rsidP="00A13E74">
            <w:pPr>
              <w:spacing w:line="480" w:lineRule="auto"/>
              <w:jc w:val="center"/>
              <w:rPr>
                <w:sz w:val="24"/>
                <w:szCs w:val="24"/>
              </w:rPr>
            </w:pPr>
            <w:r w:rsidRPr="000B6A32">
              <w:t>1.008777532</w:t>
            </w:r>
          </w:p>
        </w:tc>
      </w:tr>
      <w:tr w:rsidR="00135712" w14:paraId="3294928C" w14:textId="77777777" w:rsidTr="00CD3D14">
        <w:tc>
          <w:tcPr>
            <w:tcW w:w="2407" w:type="dxa"/>
            <w:vAlign w:val="center"/>
          </w:tcPr>
          <w:p w14:paraId="415F263A" w14:textId="77777777" w:rsidR="00135712" w:rsidRDefault="00135712" w:rsidP="00A13E74">
            <w:pPr>
              <w:spacing w:line="480" w:lineRule="auto"/>
              <w:jc w:val="center"/>
              <w:rPr>
                <w:sz w:val="24"/>
                <w:szCs w:val="24"/>
              </w:rPr>
            </w:pPr>
            <w:r w:rsidRPr="00DA4074">
              <w:t>6.3</w:t>
            </w:r>
          </w:p>
        </w:tc>
        <w:tc>
          <w:tcPr>
            <w:tcW w:w="2407" w:type="dxa"/>
            <w:vAlign w:val="center"/>
          </w:tcPr>
          <w:p w14:paraId="7A4A5FCD" w14:textId="77777777" w:rsidR="00135712" w:rsidRDefault="00135712" w:rsidP="00A13E74">
            <w:pPr>
              <w:spacing w:line="480" w:lineRule="auto"/>
              <w:jc w:val="center"/>
              <w:rPr>
                <w:sz w:val="24"/>
                <w:szCs w:val="24"/>
              </w:rPr>
            </w:pPr>
            <w:r w:rsidRPr="00C52E64">
              <w:t>10</w:t>
            </w:r>
          </w:p>
        </w:tc>
        <w:tc>
          <w:tcPr>
            <w:tcW w:w="2407" w:type="dxa"/>
            <w:vAlign w:val="center"/>
          </w:tcPr>
          <w:p w14:paraId="124A286C" w14:textId="77777777" w:rsidR="00135712" w:rsidRDefault="00135712" w:rsidP="00A13E74">
            <w:pPr>
              <w:spacing w:line="480" w:lineRule="auto"/>
              <w:jc w:val="center"/>
              <w:rPr>
                <w:sz w:val="24"/>
                <w:szCs w:val="24"/>
              </w:rPr>
            </w:pPr>
            <w:r w:rsidRPr="002D58B9">
              <w:t>35</w:t>
            </w:r>
          </w:p>
        </w:tc>
        <w:tc>
          <w:tcPr>
            <w:tcW w:w="2407" w:type="dxa"/>
          </w:tcPr>
          <w:p w14:paraId="41FD6EE8" w14:textId="77777777" w:rsidR="00135712" w:rsidRDefault="00135712" w:rsidP="00A13E74">
            <w:pPr>
              <w:spacing w:line="480" w:lineRule="auto"/>
              <w:jc w:val="center"/>
              <w:rPr>
                <w:sz w:val="24"/>
                <w:szCs w:val="24"/>
              </w:rPr>
            </w:pPr>
            <w:r w:rsidRPr="000B6A32">
              <w:t>0.675785829</w:t>
            </w:r>
          </w:p>
        </w:tc>
      </w:tr>
      <w:tr w:rsidR="00135712" w14:paraId="695E5CAB" w14:textId="77777777" w:rsidTr="00CD3D14">
        <w:tc>
          <w:tcPr>
            <w:tcW w:w="2407" w:type="dxa"/>
            <w:vAlign w:val="center"/>
          </w:tcPr>
          <w:p w14:paraId="08C6DDA7" w14:textId="77777777" w:rsidR="00135712" w:rsidRDefault="00135712" w:rsidP="00A13E74">
            <w:pPr>
              <w:spacing w:line="480" w:lineRule="auto"/>
              <w:jc w:val="center"/>
              <w:rPr>
                <w:sz w:val="24"/>
                <w:szCs w:val="24"/>
              </w:rPr>
            </w:pPr>
            <w:r w:rsidRPr="00DA4074">
              <w:t>6.3</w:t>
            </w:r>
          </w:p>
        </w:tc>
        <w:tc>
          <w:tcPr>
            <w:tcW w:w="2407" w:type="dxa"/>
            <w:vAlign w:val="center"/>
          </w:tcPr>
          <w:p w14:paraId="50320C82" w14:textId="77777777" w:rsidR="00135712" w:rsidRDefault="00135712" w:rsidP="00A13E74">
            <w:pPr>
              <w:spacing w:line="480" w:lineRule="auto"/>
              <w:jc w:val="center"/>
              <w:rPr>
                <w:sz w:val="24"/>
                <w:szCs w:val="24"/>
              </w:rPr>
            </w:pPr>
            <w:r w:rsidRPr="00C52E64">
              <w:t>40</w:t>
            </w:r>
          </w:p>
        </w:tc>
        <w:tc>
          <w:tcPr>
            <w:tcW w:w="2407" w:type="dxa"/>
            <w:vAlign w:val="center"/>
          </w:tcPr>
          <w:p w14:paraId="2B16C3F3" w14:textId="77777777" w:rsidR="00135712" w:rsidRDefault="00135712" w:rsidP="00A13E74">
            <w:pPr>
              <w:spacing w:line="480" w:lineRule="auto"/>
              <w:jc w:val="center"/>
              <w:rPr>
                <w:sz w:val="24"/>
                <w:szCs w:val="24"/>
              </w:rPr>
            </w:pPr>
            <w:r w:rsidRPr="002D58B9">
              <w:t>35</w:t>
            </w:r>
          </w:p>
        </w:tc>
        <w:tc>
          <w:tcPr>
            <w:tcW w:w="2407" w:type="dxa"/>
          </w:tcPr>
          <w:p w14:paraId="23680A42" w14:textId="77777777" w:rsidR="00135712" w:rsidRDefault="00135712" w:rsidP="00A13E74">
            <w:pPr>
              <w:spacing w:line="480" w:lineRule="auto"/>
              <w:jc w:val="center"/>
              <w:rPr>
                <w:sz w:val="24"/>
                <w:szCs w:val="24"/>
              </w:rPr>
            </w:pPr>
            <w:r w:rsidRPr="000B6A32">
              <w:t>0.711083237</w:t>
            </w:r>
          </w:p>
        </w:tc>
      </w:tr>
      <w:tr w:rsidR="00135712" w14:paraId="085F2B6D" w14:textId="77777777" w:rsidTr="00CD3D14">
        <w:tc>
          <w:tcPr>
            <w:tcW w:w="2407" w:type="dxa"/>
            <w:vAlign w:val="center"/>
          </w:tcPr>
          <w:p w14:paraId="6415EC07" w14:textId="77777777" w:rsidR="00135712" w:rsidRDefault="00135712" w:rsidP="00A13E74">
            <w:pPr>
              <w:spacing w:line="480" w:lineRule="auto"/>
              <w:jc w:val="center"/>
              <w:rPr>
                <w:sz w:val="24"/>
                <w:szCs w:val="24"/>
              </w:rPr>
            </w:pPr>
            <w:r w:rsidRPr="00DA4074">
              <w:t>6.3</w:t>
            </w:r>
          </w:p>
        </w:tc>
        <w:tc>
          <w:tcPr>
            <w:tcW w:w="2407" w:type="dxa"/>
            <w:vAlign w:val="center"/>
          </w:tcPr>
          <w:p w14:paraId="380CB590" w14:textId="77777777" w:rsidR="00135712" w:rsidRDefault="00135712" w:rsidP="00A13E74">
            <w:pPr>
              <w:spacing w:line="480" w:lineRule="auto"/>
              <w:jc w:val="center"/>
              <w:rPr>
                <w:sz w:val="24"/>
                <w:szCs w:val="24"/>
              </w:rPr>
            </w:pPr>
            <w:r w:rsidRPr="00C52E64">
              <w:t>25</w:t>
            </w:r>
          </w:p>
        </w:tc>
        <w:tc>
          <w:tcPr>
            <w:tcW w:w="2407" w:type="dxa"/>
            <w:vAlign w:val="center"/>
          </w:tcPr>
          <w:p w14:paraId="5A9E3A2A" w14:textId="77777777" w:rsidR="00135712" w:rsidRDefault="00135712" w:rsidP="00A13E74">
            <w:pPr>
              <w:spacing w:line="480" w:lineRule="auto"/>
              <w:jc w:val="center"/>
              <w:rPr>
                <w:sz w:val="24"/>
                <w:szCs w:val="24"/>
              </w:rPr>
            </w:pPr>
            <w:r w:rsidRPr="002D58B9">
              <w:t>10</w:t>
            </w:r>
          </w:p>
        </w:tc>
        <w:tc>
          <w:tcPr>
            <w:tcW w:w="2407" w:type="dxa"/>
          </w:tcPr>
          <w:p w14:paraId="032A49D5" w14:textId="77777777" w:rsidR="00135712" w:rsidRDefault="00135712" w:rsidP="00A13E74">
            <w:pPr>
              <w:spacing w:line="480" w:lineRule="auto"/>
              <w:jc w:val="center"/>
              <w:rPr>
                <w:sz w:val="24"/>
                <w:szCs w:val="24"/>
              </w:rPr>
            </w:pPr>
            <w:r w:rsidRPr="000B6A32">
              <w:t>0.697707487</w:t>
            </w:r>
          </w:p>
        </w:tc>
      </w:tr>
      <w:tr w:rsidR="00135712" w14:paraId="00B79CE5" w14:textId="77777777" w:rsidTr="00CD3D14">
        <w:tc>
          <w:tcPr>
            <w:tcW w:w="2407" w:type="dxa"/>
            <w:vAlign w:val="center"/>
          </w:tcPr>
          <w:p w14:paraId="4611AD2C" w14:textId="77777777" w:rsidR="00135712" w:rsidRDefault="00135712" w:rsidP="00A13E74">
            <w:pPr>
              <w:spacing w:line="480" w:lineRule="auto"/>
              <w:jc w:val="center"/>
              <w:rPr>
                <w:sz w:val="24"/>
                <w:szCs w:val="24"/>
              </w:rPr>
            </w:pPr>
            <w:r w:rsidRPr="00DA4074">
              <w:t>6.3</w:t>
            </w:r>
          </w:p>
        </w:tc>
        <w:tc>
          <w:tcPr>
            <w:tcW w:w="2407" w:type="dxa"/>
            <w:vAlign w:val="center"/>
          </w:tcPr>
          <w:p w14:paraId="2F2D40C6" w14:textId="77777777" w:rsidR="00135712" w:rsidRDefault="00135712" w:rsidP="00A13E74">
            <w:pPr>
              <w:spacing w:line="480" w:lineRule="auto"/>
              <w:jc w:val="center"/>
              <w:rPr>
                <w:sz w:val="24"/>
                <w:szCs w:val="24"/>
              </w:rPr>
            </w:pPr>
            <w:r w:rsidRPr="00C52E64">
              <w:t>25</w:t>
            </w:r>
          </w:p>
        </w:tc>
        <w:tc>
          <w:tcPr>
            <w:tcW w:w="2407" w:type="dxa"/>
            <w:vAlign w:val="center"/>
          </w:tcPr>
          <w:p w14:paraId="761AC7A4" w14:textId="77777777" w:rsidR="00135712" w:rsidRDefault="00135712" w:rsidP="00A13E74">
            <w:pPr>
              <w:spacing w:line="480" w:lineRule="auto"/>
              <w:jc w:val="center"/>
              <w:rPr>
                <w:sz w:val="24"/>
                <w:szCs w:val="24"/>
              </w:rPr>
            </w:pPr>
            <w:r w:rsidRPr="002D58B9">
              <w:t>60</w:t>
            </w:r>
          </w:p>
        </w:tc>
        <w:tc>
          <w:tcPr>
            <w:tcW w:w="2407" w:type="dxa"/>
          </w:tcPr>
          <w:p w14:paraId="7C69C500" w14:textId="77777777" w:rsidR="00135712" w:rsidRDefault="00135712" w:rsidP="00A13E74">
            <w:pPr>
              <w:spacing w:line="480" w:lineRule="auto"/>
              <w:jc w:val="center"/>
              <w:rPr>
                <w:sz w:val="24"/>
                <w:szCs w:val="24"/>
              </w:rPr>
            </w:pPr>
            <w:r w:rsidRPr="000B6A32">
              <w:t>1.135081385</w:t>
            </w:r>
          </w:p>
        </w:tc>
      </w:tr>
      <w:tr w:rsidR="00135712" w14:paraId="7F75FCF0" w14:textId="77777777" w:rsidTr="00CD3D14">
        <w:tc>
          <w:tcPr>
            <w:tcW w:w="2407" w:type="dxa"/>
            <w:vAlign w:val="center"/>
          </w:tcPr>
          <w:p w14:paraId="1F0AB577" w14:textId="77777777" w:rsidR="00135712" w:rsidRDefault="00135712" w:rsidP="00A13E74">
            <w:pPr>
              <w:spacing w:line="480" w:lineRule="auto"/>
              <w:jc w:val="center"/>
              <w:rPr>
                <w:sz w:val="24"/>
                <w:szCs w:val="24"/>
              </w:rPr>
            </w:pPr>
            <w:r w:rsidRPr="00DA4074">
              <w:t>6.3</w:t>
            </w:r>
          </w:p>
        </w:tc>
        <w:tc>
          <w:tcPr>
            <w:tcW w:w="2407" w:type="dxa"/>
            <w:vAlign w:val="center"/>
          </w:tcPr>
          <w:p w14:paraId="78E05984" w14:textId="77777777" w:rsidR="00135712" w:rsidRDefault="00135712" w:rsidP="00A13E74">
            <w:pPr>
              <w:spacing w:line="480" w:lineRule="auto"/>
              <w:jc w:val="center"/>
              <w:rPr>
                <w:sz w:val="24"/>
                <w:szCs w:val="24"/>
              </w:rPr>
            </w:pPr>
            <w:r w:rsidRPr="00C52E64">
              <w:t>25</w:t>
            </w:r>
          </w:p>
        </w:tc>
        <w:tc>
          <w:tcPr>
            <w:tcW w:w="2407" w:type="dxa"/>
            <w:vAlign w:val="center"/>
          </w:tcPr>
          <w:p w14:paraId="51D706A4" w14:textId="77777777" w:rsidR="00135712" w:rsidRDefault="00135712" w:rsidP="00A13E74">
            <w:pPr>
              <w:spacing w:line="480" w:lineRule="auto"/>
              <w:jc w:val="center"/>
              <w:rPr>
                <w:sz w:val="24"/>
                <w:szCs w:val="24"/>
              </w:rPr>
            </w:pPr>
            <w:r w:rsidRPr="002D58B9">
              <w:t>35</w:t>
            </w:r>
          </w:p>
        </w:tc>
        <w:tc>
          <w:tcPr>
            <w:tcW w:w="2407" w:type="dxa"/>
          </w:tcPr>
          <w:p w14:paraId="4126902E" w14:textId="77777777" w:rsidR="00135712" w:rsidRDefault="00135712" w:rsidP="00A13E74">
            <w:pPr>
              <w:spacing w:line="480" w:lineRule="auto"/>
              <w:jc w:val="center"/>
              <w:rPr>
                <w:sz w:val="24"/>
                <w:szCs w:val="24"/>
              </w:rPr>
            </w:pPr>
            <w:r w:rsidRPr="000B6A32">
              <w:t>0.909377816</w:t>
            </w:r>
          </w:p>
        </w:tc>
      </w:tr>
      <w:tr w:rsidR="00135712" w14:paraId="3CE3287E" w14:textId="77777777" w:rsidTr="00CD3D14">
        <w:tc>
          <w:tcPr>
            <w:tcW w:w="2407" w:type="dxa"/>
            <w:vAlign w:val="center"/>
          </w:tcPr>
          <w:p w14:paraId="6C758749" w14:textId="77777777" w:rsidR="00135712" w:rsidRPr="00DA4074" w:rsidRDefault="00135712" w:rsidP="00A13E74">
            <w:pPr>
              <w:spacing w:line="480" w:lineRule="auto"/>
              <w:jc w:val="center"/>
            </w:pPr>
            <w:r>
              <w:t>6.3</w:t>
            </w:r>
          </w:p>
        </w:tc>
        <w:tc>
          <w:tcPr>
            <w:tcW w:w="2407" w:type="dxa"/>
            <w:vAlign w:val="center"/>
          </w:tcPr>
          <w:p w14:paraId="73D3DE59" w14:textId="77777777" w:rsidR="00135712" w:rsidRPr="00C52E64" w:rsidRDefault="00135712" w:rsidP="00A13E74">
            <w:pPr>
              <w:spacing w:line="480" w:lineRule="auto"/>
              <w:jc w:val="center"/>
            </w:pPr>
            <w:r>
              <w:t>25</w:t>
            </w:r>
          </w:p>
        </w:tc>
        <w:tc>
          <w:tcPr>
            <w:tcW w:w="2407" w:type="dxa"/>
            <w:vAlign w:val="center"/>
          </w:tcPr>
          <w:p w14:paraId="2205ECA7" w14:textId="77777777" w:rsidR="00135712" w:rsidRPr="002D58B9" w:rsidRDefault="00135712" w:rsidP="00A13E74">
            <w:pPr>
              <w:spacing w:line="480" w:lineRule="auto"/>
              <w:jc w:val="center"/>
            </w:pPr>
            <w:r>
              <w:t>35</w:t>
            </w:r>
          </w:p>
        </w:tc>
        <w:tc>
          <w:tcPr>
            <w:tcW w:w="2407" w:type="dxa"/>
          </w:tcPr>
          <w:p w14:paraId="585480EF" w14:textId="77777777" w:rsidR="00135712" w:rsidRPr="00275818" w:rsidRDefault="00135712" w:rsidP="00A13E74">
            <w:pPr>
              <w:spacing w:line="480" w:lineRule="auto"/>
              <w:jc w:val="center"/>
            </w:pPr>
            <w:r w:rsidRPr="000B6A32">
              <w:t>0.850087604</w:t>
            </w:r>
          </w:p>
        </w:tc>
      </w:tr>
      <w:tr w:rsidR="00135712" w14:paraId="04F5B81B" w14:textId="77777777" w:rsidTr="00CD3D14">
        <w:tc>
          <w:tcPr>
            <w:tcW w:w="2407" w:type="dxa"/>
            <w:tcBorders>
              <w:bottom w:val="single" w:sz="4" w:space="0" w:color="auto"/>
            </w:tcBorders>
            <w:vAlign w:val="center"/>
          </w:tcPr>
          <w:p w14:paraId="7195312D" w14:textId="77777777" w:rsidR="00135712" w:rsidRDefault="00135712" w:rsidP="00A13E74">
            <w:pPr>
              <w:spacing w:line="480" w:lineRule="auto"/>
              <w:jc w:val="center"/>
              <w:rPr>
                <w:sz w:val="24"/>
                <w:szCs w:val="24"/>
              </w:rPr>
            </w:pPr>
            <w:r w:rsidRPr="00DA4074">
              <w:t>6.3</w:t>
            </w:r>
          </w:p>
        </w:tc>
        <w:tc>
          <w:tcPr>
            <w:tcW w:w="2407" w:type="dxa"/>
            <w:tcBorders>
              <w:bottom w:val="single" w:sz="4" w:space="0" w:color="auto"/>
            </w:tcBorders>
            <w:vAlign w:val="center"/>
          </w:tcPr>
          <w:p w14:paraId="038C8F86" w14:textId="77777777" w:rsidR="00135712" w:rsidRDefault="00135712" w:rsidP="00A13E74">
            <w:pPr>
              <w:spacing w:line="480" w:lineRule="auto"/>
              <w:jc w:val="center"/>
              <w:rPr>
                <w:sz w:val="24"/>
                <w:szCs w:val="24"/>
              </w:rPr>
            </w:pPr>
            <w:r w:rsidRPr="00C52E64">
              <w:t>25</w:t>
            </w:r>
          </w:p>
        </w:tc>
        <w:tc>
          <w:tcPr>
            <w:tcW w:w="2407" w:type="dxa"/>
            <w:tcBorders>
              <w:bottom w:val="single" w:sz="4" w:space="0" w:color="auto"/>
            </w:tcBorders>
            <w:vAlign w:val="center"/>
          </w:tcPr>
          <w:p w14:paraId="426ACB0A" w14:textId="77777777" w:rsidR="00135712" w:rsidRDefault="00135712" w:rsidP="00A13E74">
            <w:pPr>
              <w:spacing w:line="480" w:lineRule="auto"/>
              <w:jc w:val="center"/>
              <w:rPr>
                <w:sz w:val="24"/>
                <w:szCs w:val="24"/>
              </w:rPr>
            </w:pPr>
            <w:r w:rsidRPr="002D58B9">
              <w:t>35</w:t>
            </w:r>
          </w:p>
        </w:tc>
        <w:tc>
          <w:tcPr>
            <w:tcW w:w="2407" w:type="dxa"/>
            <w:tcBorders>
              <w:bottom w:val="single" w:sz="4" w:space="0" w:color="auto"/>
            </w:tcBorders>
          </w:tcPr>
          <w:p w14:paraId="15FC23CA" w14:textId="77777777" w:rsidR="00135712" w:rsidRDefault="00135712" w:rsidP="00A13E74">
            <w:pPr>
              <w:spacing w:line="480" w:lineRule="auto"/>
              <w:jc w:val="center"/>
              <w:rPr>
                <w:sz w:val="24"/>
                <w:szCs w:val="24"/>
              </w:rPr>
            </w:pPr>
            <w:r w:rsidRPr="000B6A32">
              <w:t>0.930614428</w:t>
            </w:r>
          </w:p>
        </w:tc>
      </w:tr>
    </w:tbl>
    <w:p w14:paraId="61A48E5E" w14:textId="1C26532E" w:rsidR="00135712" w:rsidRDefault="00135712" w:rsidP="00A13E74">
      <w:pPr>
        <w:spacing w:after="0" w:line="480" w:lineRule="auto"/>
        <w:jc w:val="both"/>
        <w:rPr>
          <w:sz w:val="24"/>
          <w:szCs w:val="24"/>
        </w:rPr>
      </w:pPr>
    </w:p>
    <w:p w14:paraId="0551D0E0" w14:textId="352F8C94" w:rsidR="00227110" w:rsidRPr="00731D0E" w:rsidRDefault="00227110" w:rsidP="00A13E74">
      <w:pPr>
        <w:spacing w:line="480" w:lineRule="auto"/>
      </w:pPr>
      <w:r>
        <w:rPr>
          <w:sz w:val="24"/>
          <w:szCs w:val="24"/>
        </w:rPr>
        <w:br w:type="page"/>
      </w:r>
    </w:p>
    <w:p w14:paraId="401786DA" w14:textId="274B7A4B" w:rsidR="00227110" w:rsidRPr="00404690" w:rsidRDefault="00404690" w:rsidP="00A13E74">
      <w:pPr>
        <w:spacing w:after="0" w:line="480" w:lineRule="auto"/>
        <w:jc w:val="both"/>
        <w:rPr>
          <w:rStyle w:val="Collegamentoipertestuale"/>
          <w:bCs/>
          <w:color w:val="auto"/>
          <w:sz w:val="24"/>
          <w:szCs w:val="24"/>
        </w:rPr>
      </w:pPr>
      <w:r w:rsidRPr="005D2103">
        <w:rPr>
          <w:rStyle w:val="Collegamentoipertestuale"/>
          <w:b/>
          <w:bCs/>
          <w:color w:val="auto"/>
          <w:sz w:val="24"/>
        </w:rPr>
        <w:lastRenderedPageBreak/>
        <w:t>Response surface regression</w:t>
      </w:r>
    </w:p>
    <w:p w14:paraId="2546B0D3" w14:textId="77777777" w:rsidR="00404690" w:rsidRDefault="00404690" w:rsidP="00A13E74">
      <w:pPr>
        <w:spacing w:after="0" w:line="480" w:lineRule="auto"/>
        <w:jc w:val="both"/>
        <w:rPr>
          <w:rStyle w:val="Collegamentoipertestuale"/>
          <w:color w:val="auto"/>
          <w:sz w:val="24"/>
          <w:szCs w:val="24"/>
          <w:u w:val="none"/>
        </w:rPr>
      </w:pPr>
      <w:r>
        <w:rPr>
          <w:rStyle w:val="Collegamentoipertestuale"/>
          <w:color w:val="auto"/>
          <w:sz w:val="24"/>
          <w:szCs w:val="24"/>
          <w:u w:val="none"/>
        </w:rPr>
        <w:t xml:space="preserve">Minitab (v. 18) software was used to obtain the response surface regression. The equation (Eq. </w:t>
      </w:r>
      <w:r w:rsidRPr="00235D91">
        <w:rPr>
          <w:rStyle w:val="Collegamentoipertestuale"/>
          <w:b/>
          <w:bCs/>
          <w:color w:val="auto"/>
          <w:sz w:val="24"/>
          <w:szCs w:val="24"/>
          <w:u w:val="none"/>
        </w:rPr>
        <w:t>S4</w:t>
      </w:r>
      <w:r>
        <w:rPr>
          <w:rStyle w:val="Collegamentoipertestuale"/>
          <w:color w:val="auto"/>
          <w:sz w:val="24"/>
          <w:szCs w:val="24"/>
          <w:u w:val="none"/>
        </w:rPr>
        <w:t xml:space="preserve">) was obtained: </w:t>
      </w:r>
    </w:p>
    <w:p w14:paraId="23FA5F21" w14:textId="77777777" w:rsidR="00404690" w:rsidRPr="00731D0E" w:rsidRDefault="00404690" w:rsidP="00A13E74">
      <w:pPr>
        <w:spacing w:after="0" w:line="480" w:lineRule="auto"/>
        <w:jc w:val="both"/>
        <w:rPr>
          <w:b/>
        </w:rPr>
      </w:pPr>
      <w:r w:rsidRPr="00235D91">
        <w:rPr>
          <w:sz w:val="24"/>
          <w:szCs w:val="24"/>
        </w:rPr>
        <w:t xml:space="preserve">Eq. </w:t>
      </w:r>
      <w:r w:rsidRPr="00235D91">
        <w:rPr>
          <w:b/>
          <w:bCs/>
          <w:sz w:val="24"/>
          <w:szCs w:val="24"/>
        </w:rPr>
        <w:t>S4</w:t>
      </w:r>
      <w:r>
        <w:rPr>
          <w:b/>
          <w:bCs/>
          <w:sz w:val="24"/>
          <w:szCs w:val="24"/>
        </w:rPr>
        <w:t xml:space="preserve"> </w:t>
      </w:r>
    </w:p>
    <w:p w14:paraId="57202B9C" w14:textId="3B3A4BB2" w:rsidR="00404690" w:rsidRPr="00227110" w:rsidRDefault="00404690" w:rsidP="00A13E74">
      <w:pPr>
        <w:spacing w:after="0" w:line="480" w:lineRule="auto"/>
        <w:jc w:val="center"/>
        <w:rPr>
          <w:rStyle w:val="Collegamentoipertestuale"/>
          <w:rFonts w:eastAsiaTheme="minorEastAsia"/>
          <w:color w:val="auto"/>
          <w:sz w:val="24"/>
          <w:szCs w:val="24"/>
          <w:u w:val="none"/>
        </w:rPr>
      </w:pPr>
      <m:oMathPara>
        <m:oMath>
          <m:r>
            <w:rPr>
              <w:rStyle w:val="Collegamentoipertestuale"/>
              <w:rFonts w:ascii="Cambria Math" w:hAnsi="Cambria Math"/>
              <w:color w:val="auto"/>
              <w:sz w:val="24"/>
              <w:szCs w:val="24"/>
              <w:u w:val="none"/>
            </w:rPr>
            <m:t xml:space="preserve">Y=0.63-0.0549 </m:t>
          </m:r>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1</m:t>
              </m:r>
            </m:sub>
          </m:sSub>
          <m:r>
            <w:rPr>
              <w:rStyle w:val="Collegamentoipertestuale"/>
              <w:rFonts w:ascii="Cambria Math" w:hAnsi="Cambria Math"/>
              <w:color w:val="auto"/>
              <w:sz w:val="24"/>
              <w:szCs w:val="24"/>
              <w:u w:val="none"/>
            </w:rPr>
            <m:t>+0.077</m:t>
          </m:r>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2</m:t>
              </m:r>
            </m:sub>
          </m:sSub>
          <m:r>
            <w:rPr>
              <w:rStyle w:val="Collegamentoipertestuale"/>
              <w:rFonts w:ascii="Cambria Math" w:hAnsi="Cambria Math"/>
              <w:color w:val="auto"/>
              <w:sz w:val="24"/>
              <w:szCs w:val="24"/>
              <w:u w:val="none"/>
            </w:rPr>
            <m:t xml:space="preserve">-0.001 </m:t>
          </m:r>
          <w:bookmarkStart w:id="3" w:name="_Hlk109379307"/>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3</m:t>
              </m:r>
            </m:sub>
          </m:sSub>
          <m:r>
            <w:rPr>
              <w:rStyle w:val="Collegamentoipertestuale"/>
              <w:rFonts w:ascii="Cambria Math" w:hAnsi="Cambria Math"/>
              <w:color w:val="auto"/>
              <w:sz w:val="24"/>
              <w:szCs w:val="24"/>
              <w:u w:val="none"/>
            </w:rPr>
            <m:t xml:space="preserve">+0.004 </m:t>
          </m:r>
          <w:bookmarkEnd w:id="3"/>
          <m:sSup>
            <m:sSupPr>
              <m:ctrlPr>
                <w:rPr>
                  <w:rStyle w:val="Collegamentoipertestuale"/>
                  <w:rFonts w:ascii="Cambria Math" w:hAnsi="Cambria Math"/>
                  <w:i/>
                  <w:color w:val="auto"/>
                  <w:sz w:val="24"/>
                  <w:szCs w:val="24"/>
                  <w:u w:val="none"/>
                </w:rPr>
              </m:ctrlPr>
            </m:sSupPr>
            <m:e>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1</m:t>
                  </m:r>
                </m:sub>
              </m:sSub>
            </m:e>
            <m:sup>
              <m:r>
                <w:rPr>
                  <w:rStyle w:val="Collegamentoipertestuale"/>
                  <w:rFonts w:ascii="Cambria Math" w:hAnsi="Cambria Math"/>
                  <w:color w:val="auto"/>
                  <w:sz w:val="24"/>
                  <w:szCs w:val="24"/>
                  <w:u w:val="none"/>
                </w:rPr>
                <m:t>2</m:t>
              </m:r>
            </m:sup>
          </m:sSup>
          <m:r>
            <w:rPr>
              <w:rStyle w:val="Collegamentoipertestuale"/>
              <w:rFonts w:ascii="Cambria Math" w:hAnsi="Cambria Math"/>
              <w:color w:val="auto"/>
              <w:sz w:val="24"/>
              <w:szCs w:val="24"/>
              <w:u w:val="none"/>
            </w:rPr>
            <m:t xml:space="preserve">-0.0007 </m:t>
          </m:r>
          <m:sSup>
            <m:sSupPr>
              <m:ctrlPr>
                <w:rPr>
                  <w:rStyle w:val="Collegamentoipertestuale"/>
                  <w:rFonts w:ascii="Cambria Math" w:hAnsi="Cambria Math"/>
                  <w:i/>
                  <w:color w:val="auto"/>
                  <w:sz w:val="24"/>
                  <w:szCs w:val="24"/>
                  <w:u w:val="none"/>
                </w:rPr>
              </m:ctrlPr>
            </m:sSupPr>
            <m:e>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2</m:t>
                  </m:r>
                </m:sub>
              </m:sSub>
            </m:e>
            <m:sup>
              <m:r>
                <w:rPr>
                  <w:rStyle w:val="Collegamentoipertestuale"/>
                  <w:rFonts w:ascii="Cambria Math" w:hAnsi="Cambria Math"/>
                  <w:color w:val="auto"/>
                  <w:sz w:val="24"/>
                  <w:szCs w:val="24"/>
                  <w:u w:val="none"/>
                </w:rPr>
                <m:t>2</m:t>
              </m:r>
            </m:sup>
          </m:sSup>
          <m:r>
            <w:rPr>
              <w:rFonts w:ascii="Cambria Math" w:hAnsi="Cambria Math"/>
              <w:sz w:val="24"/>
              <w:szCs w:val="24"/>
            </w:rPr>
            <m:t xml:space="preserve"> +0.00007 </m:t>
          </m:r>
          <m:sSup>
            <m:sSupPr>
              <m:ctrlPr>
                <w:rPr>
                  <w:rStyle w:val="Collegamentoipertestuale"/>
                  <w:rFonts w:ascii="Cambria Math" w:hAnsi="Cambria Math"/>
                  <w:i/>
                  <w:color w:val="auto"/>
                  <w:sz w:val="24"/>
                  <w:szCs w:val="24"/>
                  <w:u w:val="none"/>
                </w:rPr>
              </m:ctrlPr>
            </m:sSupPr>
            <m:e>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3</m:t>
                  </m:r>
                </m:sub>
              </m:sSub>
            </m:e>
            <m:sup>
              <m:r>
                <w:rPr>
                  <w:rStyle w:val="Collegamentoipertestuale"/>
                  <w:rFonts w:ascii="Cambria Math" w:hAnsi="Cambria Math"/>
                  <w:color w:val="auto"/>
                  <w:sz w:val="24"/>
                  <w:szCs w:val="24"/>
                  <w:u w:val="none"/>
                </w:rPr>
                <m:t>2</m:t>
              </m:r>
            </m:sup>
          </m:sSup>
          <m:r>
            <w:rPr>
              <w:rStyle w:val="Collegamentoipertestuale"/>
              <w:rFonts w:ascii="Cambria Math" w:hAnsi="Cambria Math"/>
              <w:color w:val="auto"/>
              <w:sz w:val="24"/>
              <w:szCs w:val="24"/>
              <w:u w:val="none"/>
            </w:rPr>
            <m:t xml:space="preserve">+0.0008 </m:t>
          </m:r>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1</m:t>
              </m:r>
            </m:sub>
          </m:sSub>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2</m:t>
              </m:r>
            </m:sub>
          </m:sSub>
          <m:r>
            <w:rPr>
              <w:rStyle w:val="Collegamentoipertestuale"/>
              <w:rFonts w:ascii="Cambria Math" w:hAnsi="Cambria Math"/>
              <w:color w:val="auto"/>
              <w:sz w:val="24"/>
              <w:szCs w:val="24"/>
              <w:u w:val="none"/>
            </w:rPr>
            <m:t xml:space="preserve">+0.0002 </m:t>
          </m:r>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1</m:t>
              </m:r>
            </m:sub>
          </m:sSub>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3</m:t>
              </m:r>
            </m:sub>
          </m:sSub>
          <m:r>
            <w:rPr>
              <w:rStyle w:val="Collegamentoipertestuale"/>
              <w:rFonts w:ascii="Cambria Math" w:hAnsi="Cambria Math"/>
              <w:color w:val="auto"/>
              <w:sz w:val="24"/>
              <w:szCs w:val="24"/>
              <w:u w:val="none"/>
            </w:rPr>
            <m:t xml:space="preserve">+0.00003 </m:t>
          </m:r>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2</m:t>
              </m:r>
            </m:sub>
          </m:sSub>
          <m:sSub>
            <m:sSubPr>
              <m:ctrlPr>
                <w:rPr>
                  <w:rStyle w:val="Collegamentoipertestuale"/>
                  <w:rFonts w:ascii="Cambria Math" w:hAnsi="Cambria Math"/>
                  <w:i/>
                  <w:color w:val="auto"/>
                  <w:sz w:val="24"/>
                  <w:szCs w:val="24"/>
                  <w:u w:val="none"/>
                </w:rPr>
              </m:ctrlPr>
            </m:sSubPr>
            <m:e>
              <m:r>
                <w:rPr>
                  <w:rStyle w:val="Collegamentoipertestuale"/>
                  <w:rFonts w:ascii="Cambria Math" w:hAnsi="Cambria Math"/>
                  <w:color w:val="auto"/>
                  <w:sz w:val="24"/>
                  <w:szCs w:val="24"/>
                  <w:u w:val="none"/>
                </w:rPr>
                <m:t>X</m:t>
              </m:r>
            </m:e>
            <m:sub>
              <m:r>
                <w:rPr>
                  <w:rStyle w:val="Collegamentoipertestuale"/>
                  <w:rFonts w:ascii="Cambria Math" w:hAnsi="Cambria Math"/>
                  <w:color w:val="auto"/>
                  <w:sz w:val="24"/>
                  <w:szCs w:val="24"/>
                  <w:u w:val="none"/>
                </w:rPr>
                <m:t>3</m:t>
              </m:r>
            </m:sub>
          </m:sSub>
        </m:oMath>
      </m:oMathPara>
    </w:p>
    <w:p w14:paraId="7CBBCD56" w14:textId="77777777" w:rsidR="00227110" w:rsidRPr="00731D0E" w:rsidRDefault="00227110" w:rsidP="00A13E74">
      <w:pPr>
        <w:spacing w:after="0" w:line="480" w:lineRule="auto"/>
        <w:jc w:val="center"/>
      </w:pPr>
    </w:p>
    <w:p w14:paraId="0C167286" w14:textId="61D60F3E" w:rsidR="006C5DC4" w:rsidRDefault="006C5DC4" w:rsidP="00A13E74">
      <w:pPr>
        <w:spacing w:after="0" w:line="480" w:lineRule="auto"/>
        <w:jc w:val="both"/>
        <w:rPr>
          <w:rStyle w:val="Collegamentoipertestuale"/>
          <w:color w:val="auto"/>
          <w:sz w:val="24"/>
          <w:szCs w:val="24"/>
          <w:u w:val="none"/>
        </w:rPr>
      </w:pPr>
      <w:r>
        <w:rPr>
          <w:rStyle w:val="Collegamentoipertestuale"/>
          <w:color w:val="auto"/>
          <w:sz w:val="24"/>
          <w:szCs w:val="24"/>
          <w:u w:val="none"/>
        </w:rPr>
        <w:t>W</w:t>
      </w:r>
      <w:r w:rsidR="00404690">
        <w:rPr>
          <w:rStyle w:val="Collegamentoipertestuale"/>
          <w:color w:val="auto"/>
          <w:sz w:val="24"/>
          <w:szCs w:val="24"/>
          <w:u w:val="none"/>
        </w:rPr>
        <w:t>here X</w:t>
      </w:r>
      <w:r w:rsidR="00404690">
        <w:rPr>
          <w:rStyle w:val="Collegamentoipertestuale"/>
          <w:color w:val="auto"/>
          <w:sz w:val="24"/>
          <w:szCs w:val="24"/>
          <w:u w:val="none"/>
          <w:vertAlign w:val="subscript"/>
        </w:rPr>
        <w:t>1</w:t>
      </w:r>
      <w:r w:rsidR="00404690">
        <w:rPr>
          <w:rStyle w:val="Collegamentoipertestuale"/>
          <w:color w:val="auto"/>
          <w:sz w:val="24"/>
          <w:szCs w:val="24"/>
          <w:u w:val="none"/>
        </w:rPr>
        <w:t xml:space="preserve"> was the concentration of Cd(II) ions, X</w:t>
      </w:r>
      <w:r w:rsidR="00404690">
        <w:rPr>
          <w:rStyle w:val="Collegamentoipertestuale"/>
          <w:color w:val="auto"/>
          <w:sz w:val="24"/>
          <w:szCs w:val="24"/>
          <w:u w:val="none"/>
          <w:vertAlign w:val="subscript"/>
        </w:rPr>
        <w:t>2</w:t>
      </w:r>
      <w:r w:rsidR="00404690">
        <w:rPr>
          <w:rStyle w:val="Collegamentoipertestuale"/>
          <w:color w:val="auto"/>
          <w:sz w:val="24"/>
          <w:szCs w:val="24"/>
          <w:u w:val="none"/>
        </w:rPr>
        <w:t xml:space="preserve"> was the CV cycles during electropolymerisation and X</w:t>
      </w:r>
      <w:r w:rsidR="00404690">
        <w:rPr>
          <w:rStyle w:val="Collegamentoipertestuale"/>
          <w:color w:val="auto"/>
          <w:sz w:val="24"/>
          <w:szCs w:val="24"/>
          <w:u w:val="none"/>
          <w:vertAlign w:val="subscript"/>
        </w:rPr>
        <w:t>3</w:t>
      </w:r>
      <w:r w:rsidR="00404690">
        <w:rPr>
          <w:rStyle w:val="Collegamentoipertestuale"/>
          <w:color w:val="auto"/>
          <w:sz w:val="24"/>
          <w:szCs w:val="24"/>
          <w:u w:val="none"/>
        </w:rPr>
        <w:t xml:space="preserve"> was the time of elution </w:t>
      </w:r>
      <w:r w:rsidR="00F03690">
        <w:rPr>
          <w:rStyle w:val="Collegamentoipertestuale"/>
          <w:color w:val="auto"/>
          <w:sz w:val="24"/>
          <w:szCs w:val="24"/>
          <w:u w:val="none"/>
        </w:rPr>
        <w:t xml:space="preserve">time </w:t>
      </w:r>
      <w:r w:rsidR="00404690">
        <w:rPr>
          <w:rStyle w:val="Collegamentoipertestuale"/>
          <w:color w:val="auto"/>
          <w:sz w:val="24"/>
          <w:szCs w:val="24"/>
          <w:u w:val="none"/>
        </w:rPr>
        <w:t xml:space="preserve">by incubation in NaOH 0.25 M. </w:t>
      </w:r>
    </w:p>
    <w:p w14:paraId="227608C7" w14:textId="77777777" w:rsidR="006C5DC4" w:rsidRDefault="006C5DC4" w:rsidP="00A13E74">
      <w:pPr>
        <w:spacing w:after="0" w:line="480" w:lineRule="auto"/>
        <w:jc w:val="both"/>
        <w:rPr>
          <w:rStyle w:val="Collegamentoipertestuale"/>
          <w:color w:val="auto"/>
          <w:sz w:val="24"/>
          <w:szCs w:val="24"/>
          <w:u w:val="none"/>
        </w:rPr>
      </w:pPr>
    </w:p>
    <w:p w14:paraId="0835E979" w14:textId="661C3038" w:rsidR="00404690" w:rsidRPr="00731D0E" w:rsidRDefault="00F03690" w:rsidP="00A13E74">
      <w:pPr>
        <w:spacing w:after="0" w:line="480" w:lineRule="auto"/>
        <w:jc w:val="both"/>
        <w:rPr>
          <w:rStyle w:val="Collegamentoipertestuale"/>
          <w:b/>
          <w:color w:val="auto"/>
          <w:sz w:val="24"/>
          <w:u w:val="none"/>
        </w:rPr>
      </w:pPr>
      <w:r>
        <w:rPr>
          <w:rStyle w:val="Collegamentoipertestuale"/>
          <w:color w:val="auto"/>
          <w:sz w:val="24"/>
          <w:szCs w:val="24"/>
          <w:u w:val="none"/>
        </w:rPr>
        <w:t>The e</w:t>
      </w:r>
      <w:r w:rsidR="00404690">
        <w:rPr>
          <w:rStyle w:val="Collegamentoipertestuale"/>
          <w:color w:val="auto"/>
          <w:sz w:val="24"/>
          <w:szCs w:val="24"/>
          <w:u w:val="none"/>
        </w:rPr>
        <w:t xml:space="preserve">quation reported the significant factors affecting the Y response, which was the sensitivity of Cd(II)-IIP film towards Cd(II) ions in the range of concentration between 10 and 640 </w:t>
      </w:r>
      <w:r w:rsidR="00404690">
        <w:rPr>
          <w:rStyle w:val="Collegamentoipertestuale"/>
          <w:rFonts w:cstheme="minorHAnsi"/>
          <w:color w:val="auto"/>
          <w:sz w:val="24"/>
          <w:szCs w:val="24"/>
          <w:u w:val="none"/>
        </w:rPr>
        <w:t>n</w:t>
      </w:r>
      <w:r w:rsidR="00404690">
        <w:rPr>
          <w:rStyle w:val="Collegamentoipertestuale"/>
          <w:color w:val="auto"/>
          <w:sz w:val="24"/>
          <w:szCs w:val="24"/>
          <w:u w:val="none"/>
        </w:rPr>
        <w:t>mol L</w:t>
      </w:r>
      <w:r w:rsidR="00404690">
        <w:rPr>
          <w:rStyle w:val="Collegamentoipertestuale"/>
          <w:color w:val="auto"/>
          <w:sz w:val="24"/>
          <w:szCs w:val="24"/>
          <w:u w:val="none"/>
          <w:vertAlign w:val="superscript"/>
        </w:rPr>
        <w:t>-1</w:t>
      </w:r>
      <w:r w:rsidR="00404690">
        <w:rPr>
          <w:rStyle w:val="Collegamentoipertestuale"/>
          <w:color w:val="auto"/>
          <w:sz w:val="24"/>
          <w:szCs w:val="24"/>
          <w:u w:val="none"/>
        </w:rPr>
        <w:t xml:space="preserve">. </w:t>
      </w:r>
      <w:r w:rsidR="00D41BAF">
        <w:rPr>
          <w:rStyle w:val="Collegamentoipertestuale"/>
          <w:color w:val="auto"/>
          <w:sz w:val="24"/>
          <w:szCs w:val="24"/>
          <w:u w:val="none"/>
        </w:rPr>
        <w:t xml:space="preserve">These standardised effects on the Y response are presented in the Pareto Chart as shown </w:t>
      </w:r>
      <w:r w:rsidR="00404690" w:rsidRPr="0040063A">
        <w:rPr>
          <w:rStyle w:val="Collegamentoipertestuale"/>
          <w:b/>
          <w:bCs/>
          <w:color w:val="auto"/>
          <w:sz w:val="24"/>
          <w:szCs w:val="24"/>
          <w:u w:val="none"/>
        </w:rPr>
        <w:t>Figure</w:t>
      </w:r>
      <w:r w:rsidR="00404690" w:rsidRPr="0044019E">
        <w:rPr>
          <w:rStyle w:val="Collegamentoipertestuale"/>
          <w:b/>
          <w:bCs/>
          <w:color w:val="auto"/>
          <w:sz w:val="24"/>
          <w:szCs w:val="24"/>
          <w:u w:val="none"/>
        </w:rPr>
        <w:t xml:space="preserve"> S</w:t>
      </w:r>
      <w:r w:rsidR="00731D0E">
        <w:rPr>
          <w:rStyle w:val="Collegamentoipertestuale"/>
          <w:b/>
          <w:bCs/>
          <w:color w:val="auto"/>
          <w:sz w:val="24"/>
          <w:szCs w:val="24"/>
          <w:u w:val="none"/>
        </w:rPr>
        <w:t>2</w:t>
      </w:r>
      <w:r w:rsidR="00D41BAF">
        <w:rPr>
          <w:rStyle w:val="Collegamentoipertestuale"/>
          <w:b/>
          <w:bCs/>
          <w:color w:val="auto"/>
          <w:sz w:val="24"/>
          <w:szCs w:val="24"/>
          <w:u w:val="none"/>
        </w:rPr>
        <w:t>.</w:t>
      </w:r>
      <w:r w:rsidR="00255114" w:rsidRPr="00255114">
        <w:rPr>
          <w:sz w:val="24"/>
          <w:szCs w:val="24"/>
        </w:rPr>
        <w:t xml:space="preserve"> </w:t>
      </w:r>
      <w:r w:rsidR="00255114">
        <w:rPr>
          <w:sz w:val="24"/>
          <w:szCs w:val="24"/>
        </w:rPr>
        <w:t>Pareto chart demonstrated that CV scan cycles and Cd(II) concentration are the remarkably significant factors affecting the sensitivities of Cd(II)-IIP films</w:t>
      </w:r>
      <w:r w:rsidR="00255114" w:rsidRPr="00731D0E">
        <w:t>.</w:t>
      </w:r>
    </w:p>
    <w:p w14:paraId="36E0611C" w14:textId="77777777" w:rsidR="00D41BAF" w:rsidRDefault="00D41BAF" w:rsidP="00A13E74">
      <w:pPr>
        <w:spacing w:after="0" w:line="480" w:lineRule="auto"/>
        <w:jc w:val="both"/>
        <w:rPr>
          <w:rStyle w:val="Collegamentoipertestuale"/>
          <w:color w:val="auto"/>
          <w:sz w:val="24"/>
          <w:szCs w:val="24"/>
          <w:u w:val="none"/>
        </w:rPr>
      </w:pPr>
    </w:p>
    <w:p w14:paraId="174A8CB8" w14:textId="77777777" w:rsidR="00404690" w:rsidRDefault="00404690" w:rsidP="00A13E74">
      <w:pPr>
        <w:spacing w:after="0" w:line="480" w:lineRule="auto"/>
        <w:jc w:val="center"/>
        <w:rPr>
          <w:rStyle w:val="Collegamentoipertestuale"/>
          <w:color w:val="auto"/>
          <w:sz w:val="24"/>
          <w:szCs w:val="24"/>
          <w:u w:val="none"/>
        </w:rPr>
      </w:pPr>
      <w:r w:rsidRPr="00F97F56">
        <w:rPr>
          <w:noProof/>
          <w:sz w:val="24"/>
          <w:szCs w:val="24"/>
          <w:lang w:eastAsia="en-GB"/>
        </w:rPr>
        <w:drawing>
          <wp:inline distT="0" distB="0" distL="0" distR="0" wp14:anchorId="1B873736" wp14:editId="2D5DD694">
            <wp:extent cx="3733800" cy="2491395"/>
            <wp:effectExtent l="0" t="0" r="0" b="4445"/>
            <wp:docPr id="5" name="Immagine 1">
              <a:extLst xmlns:a="http://schemas.openxmlformats.org/drawingml/2006/main">
                <a:ext uri="{FF2B5EF4-FFF2-40B4-BE49-F238E27FC236}">
                  <a16:creationId xmlns:a16="http://schemas.microsoft.com/office/drawing/2014/main" id="{F8D79B83-F0A1-A62F-633B-0B48D470AB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F8D79B83-F0A1-A62F-633B-0B48D470AB2C}"/>
                        </a:ext>
                      </a:extLst>
                    </pic:cNvPr>
                    <pic:cNvPicPr>
                      <a:picLocks noChangeAspect="1"/>
                    </pic:cNvPicPr>
                  </pic:nvPicPr>
                  <pic:blipFill>
                    <a:blip r:embed="rId10">
                      <a:clrChange>
                        <a:clrFrom>
                          <a:srgbClr val="E5E5E5"/>
                        </a:clrFrom>
                        <a:clrTo>
                          <a:srgbClr val="E5E5E5">
                            <a:alpha val="0"/>
                          </a:srgbClr>
                        </a:clrTo>
                      </a:clrChange>
                      <a:extLst>
                        <a:ext uri="{28A0092B-C50C-407E-A947-70E740481C1C}">
                          <a14:useLocalDpi xmlns:a14="http://schemas.microsoft.com/office/drawing/2010/main" val="0"/>
                        </a:ext>
                      </a:extLst>
                    </a:blip>
                    <a:stretch>
                      <a:fillRect/>
                    </a:stretch>
                  </pic:blipFill>
                  <pic:spPr>
                    <a:xfrm>
                      <a:off x="0" y="0"/>
                      <a:ext cx="3733800" cy="2491395"/>
                    </a:xfrm>
                    <a:prstGeom prst="rect">
                      <a:avLst/>
                    </a:prstGeom>
                  </pic:spPr>
                </pic:pic>
              </a:graphicData>
            </a:graphic>
          </wp:inline>
        </w:drawing>
      </w:r>
    </w:p>
    <w:p w14:paraId="22052671" w14:textId="205D4F79" w:rsidR="00404690" w:rsidRPr="00731D0E" w:rsidRDefault="00404690" w:rsidP="00A13E74">
      <w:pPr>
        <w:spacing w:after="0" w:line="480" w:lineRule="auto"/>
        <w:jc w:val="center"/>
        <w:rPr>
          <w:rStyle w:val="Collegamentoipertestuale"/>
          <w:color w:val="auto"/>
          <w:u w:val="none"/>
        </w:rPr>
      </w:pPr>
      <w:bookmarkStart w:id="4" w:name="_Hlk116560392"/>
      <w:r w:rsidRPr="00271485">
        <w:rPr>
          <w:rStyle w:val="Collegamentoipertestuale"/>
          <w:color w:val="auto"/>
          <w:u w:val="none"/>
        </w:rPr>
        <w:t>Figure</w:t>
      </w:r>
      <w:r w:rsidRPr="00271485">
        <w:rPr>
          <w:rStyle w:val="Collegamentoipertestuale"/>
          <w:b/>
          <w:bCs/>
          <w:color w:val="auto"/>
          <w:u w:val="none"/>
        </w:rPr>
        <w:t xml:space="preserve"> S</w:t>
      </w:r>
      <w:r w:rsidR="00731D0E">
        <w:rPr>
          <w:rStyle w:val="Collegamentoipertestuale"/>
          <w:b/>
          <w:bCs/>
          <w:color w:val="auto"/>
          <w:u w:val="none"/>
        </w:rPr>
        <w:t>2</w:t>
      </w:r>
      <w:r w:rsidRPr="00271485">
        <w:rPr>
          <w:rStyle w:val="Collegamentoipertestuale"/>
          <w:color w:val="auto"/>
          <w:sz w:val="24"/>
          <w:szCs w:val="24"/>
          <w:u w:val="none"/>
        </w:rPr>
        <w:t xml:space="preserve">. </w:t>
      </w:r>
      <w:r w:rsidRPr="00271485">
        <w:rPr>
          <w:rStyle w:val="Collegamentoipertestuale"/>
          <w:color w:val="auto"/>
          <w:u w:val="none"/>
        </w:rPr>
        <w:t>Pareto Chart of the Standardised effects</w:t>
      </w:r>
    </w:p>
    <w:p w14:paraId="501B4BBC" w14:textId="77777777" w:rsidR="00637DF3" w:rsidRDefault="00637DF3" w:rsidP="00A13E74">
      <w:pPr>
        <w:spacing w:after="0" w:line="480" w:lineRule="auto"/>
        <w:jc w:val="center"/>
        <w:rPr>
          <w:rStyle w:val="Collegamentoipertestuale"/>
          <w:color w:val="auto"/>
          <w:u w:val="none"/>
        </w:rPr>
      </w:pPr>
    </w:p>
    <w:bookmarkEnd w:id="4"/>
    <w:p w14:paraId="3AA08E59" w14:textId="77777777" w:rsidR="00404690" w:rsidRDefault="00404690" w:rsidP="00A13E74">
      <w:pPr>
        <w:spacing w:after="0" w:line="480" w:lineRule="auto"/>
        <w:jc w:val="center"/>
        <w:rPr>
          <w:rStyle w:val="Collegamentoipertestuale"/>
          <w:color w:val="auto"/>
          <w:sz w:val="24"/>
          <w:szCs w:val="24"/>
          <w:u w:val="none"/>
        </w:rPr>
      </w:pPr>
      <w:r w:rsidRPr="00235D91">
        <w:rPr>
          <w:noProof/>
          <w:sz w:val="24"/>
          <w:szCs w:val="24"/>
          <w:lang w:eastAsia="en-GB"/>
        </w:rPr>
        <w:drawing>
          <wp:inline distT="0" distB="0" distL="0" distR="0" wp14:anchorId="03FDBBF1" wp14:editId="381FCDAA">
            <wp:extent cx="3786658" cy="2526665"/>
            <wp:effectExtent l="0" t="0" r="4445" b="6985"/>
            <wp:docPr id="4" name="Immagine 1">
              <a:extLst xmlns:a="http://schemas.openxmlformats.org/drawingml/2006/main">
                <a:ext uri="{FF2B5EF4-FFF2-40B4-BE49-F238E27FC236}">
                  <a16:creationId xmlns:a16="http://schemas.microsoft.com/office/drawing/2014/main" id="{29068831-F427-78E9-162E-E8DA7B0EBD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29068831-F427-78E9-162E-E8DA7B0EBD68}"/>
                        </a:ext>
                      </a:extLst>
                    </pic:cNvPr>
                    <pic:cNvPicPr>
                      <a:picLocks noChangeAspect="1"/>
                    </pic:cNvPicPr>
                  </pic:nvPicPr>
                  <pic:blipFill>
                    <a:blip r:embed="rId11">
                      <a:clrChange>
                        <a:clrFrom>
                          <a:srgbClr val="E5E5E5"/>
                        </a:clrFrom>
                        <a:clrTo>
                          <a:srgbClr val="E5E5E5">
                            <a:alpha val="0"/>
                          </a:srgbClr>
                        </a:clrTo>
                      </a:clrChange>
                    </a:blip>
                    <a:stretch>
                      <a:fillRect/>
                    </a:stretch>
                  </pic:blipFill>
                  <pic:spPr>
                    <a:xfrm>
                      <a:off x="0" y="0"/>
                      <a:ext cx="3789102" cy="2528296"/>
                    </a:xfrm>
                    <a:prstGeom prst="rect">
                      <a:avLst/>
                    </a:prstGeom>
                  </pic:spPr>
                </pic:pic>
              </a:graphicData>
            </a:graphic>
          </wp:inline>
        </w:drawing>
      </w:r>
    </w:p>
    <w:p w14:paraId="3C81C93E" w14:textId="582E1BEF" w:rsidR="00404690" w:rsidRDefault="00404690" w:rsidP="00A13E74">
      <w:pPr>
        <w:spacing w:after="0" w:line="480" w:lineRule="auto"/>
        <w:jc w:val="center"/>
        <w:rPr>
          <w:rStyle w:val="Collegamentoipertestuale"/>
          <w:color w:val="auto"/>
          <w:sz w:val="24"/>
          <w:szCs w:val="24"/>
          <w:u w:val="none"/>
        </w:rPr>
      </w:pPr>
      <w:r w:rsidRPr="0040063A">
        <w:rPr>
          <w:rStyle w:val="Collegamentoipertestuale"/>
          <w:b/>
          <w:bCs/>
          <w:color w:val="auto"/>
          <w:sz w:val="24"/>
          <w:szCs w:val="24"/>
          <w:u w:val="none"/>
        </w:rPr>
        <w:t>Figure</w:t>
      </w:r>
      <w:r w:rsidRPr="0044019E">
        <w:rPr>
          <w:rStyle w:val="Collegamentoipertestuale"/>
          <w:b/>
          <w:bCs/>
          <w:color w:val="auto"/>
          <w:sz w:val="24"/>
          <w:szCs w:val="24"/>
          <w:u w:val="none"/>
        </w:rPr>
        <w:t xml:space="preserve"> S</w:t>
      </w:r>
      <w:r w:rsidR="00731D0E">
        <w:rPr>
          <w:rStyle w:val="Collegamentoipertestuale"/>
          <w:b/>
          <w:bCs/>
          <w:color w:val="auto"/>
          <w:sz w:val="24"/>
          <w:szCs w:val="24"/>
          <w:u w:val="none"/>
        </w:rPr>
        <w:t>3</w:t>
      </w:r>
      <w:r>
        <w:rPr>
          <w:rStyle w:val="Collegamentoipertestuale"/>
          <w:b/>
          <w:bCs/>
          <w:color w:val="auto"/>
          <w:sz w:val="24"/>
          <w:szCs w:val="24"/>
          <w:u w:val="none"/>
        </w:rPr>
        <w:t xml:space="preserve"> </w:t>
      </w:r>
      <w:r>
        <w:rPr>
          <w:rStyle w:val="Collegamentoipertestuale"/>
          <w:color w:val="auto"/>
          <w:sz w:val="24"/>
          <w:szCs w:val="24"/>
          <w:u w:val="none"/>
        </w:rPr>
        <w:t>shows the main effect plot on the response.</w:t>
      </w:r>
    </w:p>
    <w:p w14:paraId="5A12325A" w14:textId="236FDCDF" w:rsidR="00205185" w:rsidRDefault="00205185" w:rsidP="00A13E74">
      <w:pPr>
        <w:spacing w:after="0" w:line="480" w:lineRule="auto"/>
        <w:rPr>
          <w:rFonts w:ascii="Segoe UI Semibold" w:eastAsia="Times New Roman" w:hAnsi="Segoe UI Semibold" w:cs="Segoe UI Semibold"/>
          <w:color w:val="004D72"/>
          <w:sz w:val="26"/>
          <w:szCs w:val="26"/>
          <w:lang w:eastAsia="it-IT"/>
        </w:rPr>
      </w:pPr>
      <w:r>
        <w:rPr>
          <w:rFonts w:ascii="Segoe UI Semibold" w:eastAsia="Times New Roman" w:hAnsi="Segoe UI Semibold" w:cs="Segoe UI Semibold"/>
          <w:color w:val="004D72"/>
          <w:sz w:val="26"/>
          <w:szCs w:val="26"/>
          <w:lang w:eastAsia="it-IT"/>
        </w:rPr>
        <w:br w:type="page"/>
      </w:r>
    </w:p>
    <w:p w14:paraId="072296F1" w14:textId="01E128D1" w:rsidR="00404690" w:rsidRPr="00870683" w:rsidRDefault="00404690" w:rsidP="00A13E74">
      <w:pPr>
        <w:spacing w:after="0" w:line="480" w:lineRule="auto"/>
        <w:jc w:val="center"/>
      </w:pPr>
      <w:r w:rsidRPr="00870683">
        <w:rPr>
          <w:rStyle w:val="Collegamentoipertestuale"/>
          <w:b/>
          <w:bCs/>
          <w:color w:val="auto"/>
          <w:u w:val="none"/>
        </w:rPr>
        <w:lastRenderedPageBreak/>
        <w:t>Table</w:t>
      </w:r>
      <w:r w:rsidRPr="00870683">
        <w:rPr>
          <w:rStyle w:val="Collegamentoipertestuale"/>
          <w:color w:val="auto"/>
          <w:u w:val="none"/>
        </w:rPr>
        <w:t xml:space="preserve"> </w:t>
      </w:r>
      <w:r w:rsidRPr="00870683">
        <w:rPr>
          <w:rStyle w:val="Collegamentoipertestuale"/>
          <w:b/>
          <w:bCs/>
          <w:color w:val="auto"/>
          <w:u w:val="none"/>
        </w:rPr>
        <w:t>S</w:t>
      </w:r>
      <w:r w:rsidR="00F640D6">
        <w:rPr>
          <w:rStyle w:val="Collegamentoipertestuale"/>
          <w:b/>
          <w:bCs/>
          <w:color w:val="auto"/>
          <w:u w:val="none"/>
        </w:rPr>
        <w:t>3</w:t>
      </w:r>
      <w:r>
        <w:rPr>
          <w:rStyle w:val="Collegamentoipertestuale"/>
          <w:color w:val="auto"/>
          <w:u w:val="none"/>
        </w:rPr>
        <w:t>. Model summary of fit.</w:t>
      </w:r>
    </w:p>
    <w:tbl>
      <w:tblPr>
        <w:tblW w:w="0" w:type="auto"/>
        <w:jc w:val="center"/>
        <w:tblCellMar>
          <w:top w:w="15" w:type="dxa"/>
          <w:left w:w="15" w:type="dxa"/>
          <w:bottom w:w="15" w:type="dxa"/>
          <w:right w:w="15" w:type="dxa"/>
        </w:tblCellMar>
        <w:tblLook w:val="04A0" w:firstRow="1" w:lastRow="0" w:firstColumn="1" w:lastColumn="0" w:noHBand="0" w:noVBand="1"/>
      </w:tblPr>
      <w:tblGrid>
        <w:gridCol w:w="1116"/>
        <w:gridCol w:w="849"/>
        <w:gridCol w:w="1001"/>
        <w:gridCol w:w="1143"/>
      </w:tblGrid>
      <w:tr w:rsidR="00404690" w:rsidRPr="00870683" w14:paraId="043FB4DE" w14:textId="77777777" w:rsidTr="00CD3D14">
        <w:trPr>
          <w:jc w:val="center"/>
        </w:trPr>
        <w:tc>
          <w:tcPr>
            <w:tcW w:w="0" w:type="auto"/>
            <w:tcBorders>
              <w:top w:val="nil"/>
              <w:left w:val="nil"/>
              <w:bottom w:val="single" w:sz="6" w:space="0" w:color="000000"/>
              <w:right w:val="nil"/>
            </w:tcBorders>
            <w:shd w:val="clear" w:color="auto" w:fill="FFFFFF"/>
            <w:noWrap/>
            <w:tcMar>
              <w:top w:w="15" w:type="dxa"/>
              <w:left w:w="105" w:type="dxa"/>
              <w:bottom w:w="15" w:type="dxa"/>
              <w:right w:w="105" w:type="dxa"/>
            </w:tcMar>
            <w:vAlign w:val="bottom"/>
            <w:hideMark/>
          </w:tcPr>
          <w:p w14:paraId="550552C6"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S</w:t>
            </w:r>
          </w:p>
        </w:tc>
        <w:tc>
          <w:tcPr>
            <w:tcW w:w="0" w:type="auto"/>
            <w:tcBorders>
              <w:top w:val="nil"/>
              <w:left w:val="nil"/>
              <w:bottom w:val="single" w:sz="6" w:space="0" w:color="000000"/>
              <w:right w:val="nil"/>
            </w:tcBorders>
            <w:shd w:val="clear" w:color="auto" w:fill="FFFFFF"/>
            <w:noWrap/>
            <w:tcMar>
              <w:top w:w="15" w:type="dxa"/>
              <w:left w:w="105" w:type="dxa"/>
              <w:bottom w:w="15" w:type="dxa"/>
              <w:right w:w="105" w:type="dxa"/>
            </w:tcMar>
            <w:vAlign w:val="bottom"/>
            <w:hideMark/>
          </w:tcPr>
          <w:p w14:paraId="48454AC0"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R-sq</w:t>
            </w:r>
          </w:p>
        </w:tc>
        <w:tc>
          <w:tcPr>
            <w:tcW w:w="0" w:type="auto"/>
            <w:tcBorders>
              <w:top w:val="nil"/>
              <w:left w:val="nil"/>
              <w:bottom w:val="single" w:sz="6" w:space="0" w:color="000000"/>
              <w:right w:val="nil"/>
            </w:tcBorders>
            <w:shd w:val="clear" w:color="auto" w:fill="FFFFFF"/>
            <w:noWrap/>
            <w:tcMar>
              <w:top w:w="15" w:type="dxa"/>
              <w:left w:w="105" w:type="dxa"/>
              <w:bottom w:w="15" w:type="dxa"/>
              <w:right w:w="105" w:type="dxa"/>
            </w:tcMar>
            <w:vAlign w:val="bottom"/>
            <w:hideMark/>
          </w:tcPr>
          <w:p w14:paraId="255172E8"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R-sq(adj)</w:t>
            </w:r>
          </w:p>
        </w:tc>
        <w:tc>
          <w:tcPr>
            <w:tcW w:w="0" w:type="auto"/>
            <w:tcBorders>
              <w:top w:val="nil"/>
              <w:left w:val="nil"/>
              <w:bottom w:val="single" w:sz="6" w:space="0" w:color="000000"/>
              <w:right w:val="nil"/>
            </w:tcBorders>
            <w:shd w:val="clear" w:color="auto" w:fill="FFFFFF"/>
            <w:noWrap/>
            <w:tcMar>
              <w:top w:w="15" w:type="dxa"/>
              <w:left w:w="105" w:type="dxa"/>
              <w:bottom w:w="15" w:type="dxa"/>
              <w:right w:w="105" w:type="dxa"/>
            </w:tcMar>
            <w:vAlign w:val="bottom"/>
            <w:hideMark/>
          </w:tcPr>
          <w:p w14:paraId="40B1E8E0"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R-sq(pred)</w:t>
            </w:r>
          </w:p>
        </w:tc>
      </w:tr>
      <w:tr w:rsidR="00404690" w:rsidRPr="00870683" w14:paraId="1322C29C" w14:textId="77777777" w:rsidTr="00CD3D14">
        <w:trPr>
          <w:jc w:val="center"/>
        </w:trPr>
        <w:tc>
          <w:tcPr>
            <w:tcW w:w="0" w:type="auto"/>
            <w:shd w:val="clear" w:color="auto" w:fill="FFFFFF"/>
            <w:noWrap/>
            <w:tcMar>
              <w:top w:w="15" w:type="dxa"/>
              <w:left w:w="105" w:type="dxa"/>
              <w:bottom w:w="15" w:type="dxa"/>
              <w:right w:w="105" w:type="dxa"/>
            </w:tcMar>
            <w:hideMark/>
          </w:tcPr>
          <w:p w14:paraId="1B0A53CF"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0.0671800</w:t>
            </w:r>
          </w:p>
        </w:tc>
        <w:tc>
          <w:tcPr>
            <w:tcW w:w="0" w:type="auto"/>
            <w:shd w:val="clear" w:color="auto" w:fill="FFFFFF"/>
            <w:noWrap/>
            <w:tcMar>
              <w:top w:w="15" w:type="dxa"/>
              <w:left w:w="105" w:type="dxa"/>
              <w:bottom w:w="15" w:type="dxa"/>
              <w:right w:w="105" w:type="dxa"/>
            </w:tcMar>
            <w:hideMark/>
          </w:tcPr>
          <w:p w14:paraId="763DF7A6"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91.46%</w:t>
            </w:r>
          </w:p>
        </w:tc>
        <w:tc>
          <w:tcPr>
            <w:tcW w:w="0" w:type="auto"/>
            <w:shd w:val="clear" w:color="auto" w:fill="FFFFFF"/>
            <w:noWrap/>
            <w:tcMar>
              <w:top w:w="15" w:type="dxa"/>
              <w:left w:w="105" w:type="dxa"/>
              <w:bottom w:w="15" w:type="dxa"/>
              <w:right w:w="105" w:type="dxa"/>
            </w:tcMar>
            <w:hideMark/>
          </w:tcPr>
          <w:p w14:paraId="42529823"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80.47%</w:t>
            </w:r>
          </w:p>
        </w:tc>
        <w:tc>
          <w:tcPr>
            <w:tcW w:w="0" w:type="auto"/>
            <w:shd w:val="clear" w:color="auto" w:fill="FFFFFF"/>
            <w:noWrap/>
            <w:tcMar>
              <w:top w:w="15" w:type="dxa"/>
              <w:left w:w="105" w:type="dxa"/>
              <w:bottom w:w="15" w:type="dxa"/>
              <w:right w:w="105" w:type="dxa"/>
            </w:tcMar>
            <w:hideMark/>
          </w:tcPr>
          <w:p w14:paraId="75A341DD" w14:textId="77777777" w:rsidR="00404690" w:rsidRPr="00870683" w:rsidRDefault="00404690" w:rsidP="00A13E74">
            <w:pPr>
              <w:spacing w:after="0" w:line="480" w:lineRule="auto"/>
              <w:jc w:val="right"/>
              <w:rPr>
                <w:rFonts w:ascii="Segoe UI" w:eastAsia="Times New Roman" w:hAnsi="Segoe UI" w:cs="Segoe UI"/>
                <w:sz w:val="20"/>
                <w:szCs w:val="20"/>
                <w:lang w:val="it-IT" w:eastAsia="it-IT"/>
              </w:rPr>
            </w:pPr>
            <w:r w:rsidRPr="00870683">
              <w:rPr>
                <w:rFonts w:ascii="Segoe UI" w:eastAsia="Times New Roman" w:hAnsi="Segoe UI" w:cs="Segoe UI"/>
                <w:sz w:val="20"/>
                <w:szCs w:val="20"/>
                <w:lang w:val="it-IT" w:eastAsia="it-IT"/>
              </w:rPr>
              <w:t>0.82%</w:t>
            </w:r>
          </w:p>
        </w:tc>
      </w:tr>
      <w:tr w:rsidR="00F640D6" w:rsidRPr="00870683" w14:paraId="22BCF12E" w14:textId="77777777" w:rsidTr="00CD3D14">
        <w:trPr>
          <w:jc w:val="center"/>
        </w:trPr>
        <w:tc>
          <w:tcPr>
            <w:tcW w:w="0" w:type="auto"/>
            <w:shd w:val="clear" w:color="auto" w:fill="FFFFFF"/>
            <w:noWrap/>
            <w:tcMar>
              <w:top w:w="15" w:type="dxa"/>
              <w:left w:w="105" w:type="dxa"/>
              <w:bottom w:w="15" w:type="dxa"/>
              <w:right w:w="105" w:type="dxa"/>
            </w:tcMar>
          </w:tcPr>
          <w:p w14:paraId="6D027201" w14:textId="77777777" w:rsidR="00F640D6" w:rsidRPr="00870683" w:rsidRDefault="00F640D6" w:rsidP="00A13E74">
            <w:pPr>
              <w:spacing w:after="0" w:line="480" w:lineRule="auto"/>
              <w:jc w:val="right"/>
              <w:rPr>
                <w:rFonts w:ascii="Segoe UI" w:eastAsia="Times New Roman" w:hAnsi="Segoe UI" w:cs="Segoe UI"/>
                <w:sz w:val="20"/>
                <w:szCs w:val="20"/>
                <w:lang w:val="it-IT" w:eastAsia="it-IT"/>
              </w:rPr>
            </w:pPr>
          </w:p>
        </w:tc>
        <w:tc>
          <w:tcPr>
            <w:tcW w:w="0" w:type="auto"/>
            <w:shd w:val="clear" w:color="auto" w:fill="FFFFFF"/>
            <w:noWrap/>
            <w:tcMar>
              <w:top w:w="15" w:type="dxa"/>
              <w:left w:w="105" w:type="dxa"/>
              <w:bottom w:w="15" w:type="dxa"/>
              <w:right w:w="105" w:type="dxa"/>
            </w:tcMar>
          </w:tcPr>
          <w:p w14:paraId="11DC948A" w14:textId="77777777" w:rsidR="00F640D6" w:rsidRPr="00870683" w:rsidRDefault="00F640D6" w:rsidP="00A13E74">
            <w:pPr>
              <w:spacing w:after="0" w:line="480" w:lineRule="auto"/>
              <w:jc w:val="right"/>
              <w:rPr>
                <w:rFonts w:ascii="Segoe UI" w:eastAsia="Times New Roman" w:hAnsi="Segoe UI" w:cs="Segoe UI"/>
                <w:sz w:val="20"/>
                <w:szCs w:val="20"/>
                <w:lang w:val="it-IT" w:eastAsia="it-IT"/>
              </w:rPr>
            </w:pPr>
          </w:p>
        </w:tc>
        <w:tc>
          <w:tcPr>
            <w:tcW w:w="0" w:type="auto"/>
            <w:shd w:val="clear" w:color="auto" w:fill="FFFFFF"/>
            <w:noWrap/>
            <w:tcMar>
              <w:top w:w="15" w:type="dxa"/>
              <w:left w:w="105" w:type="dxa"/>
              <w:bottom w:w="15" w:type="dxa"/>
              <w:right w:w="105" w:type="dxa"/>
            </w:tcMar>
          </w:tcPr>
          <w:p w14:paraId="563B357E" w14:textId="77777777" w:rsidR="00F640D6" w:rsidRPr="00870683" w:rsidRDefault="00F640D6" w:rsidP="00A13E74">
            <w:pPr>
              <w:spacing w:after="0" w:line="480" w:lineRule="auto"/>
              <w:jc w:val="right"/>
              <w:rPr>
                <w:rFonts w:ascii="Segoe UI" w:eastAsia="Times New Roman" w:hAnsi="Segoe UI" w:cs="Segoe UI"/>
                <w:sz w:val="20"/>
                <w:szCs w:val="20"/>
                <w:lang w:val="it-IT" w:eastAsia="it-IT"/>
              </w:rPr>
            </w:pPr>
          </w:p>
        </w:tc>
        <w:tc>
          <w:tcPr>
            <w:tcW w:w="0" w:type="auto"/>
            <w:shd w:val="clear" w:color="auto" w:fill="FFFFFF"/>
            <w:noWrap/>
            <w:tcMar>
              <w:top w:w="15" w:type="dxa"/>
              <w:left w:w="105" w:type="dxa"/>
              <w:bottom w:w="15" w:type="dxa"/>
              <w:right w:w="105" w:type="dxa"/>
            </w:tcMar>
          </w:tcPr>
          <w:p w14:paraId="388007ED" w14:textId="77777777" w:rsidR="00F640D6" w:rsidRPr="00870683" w:rsidRDefault="00F640D6" w:rsidP="00A13E74">
            <w:pPr>
              <w:spacing w:after="0" w:line="480" w:lineRule="auto"/>
              <w:jc w:val="right"/>
              <w:rPr>
                <w:rFonts w:ascii="Segoe UI" w:eastAsia="Times New Roman" w:hAnsi="Segoe UI" w:cs="Segoe UI"/>
                <w:sz w:val="20"/>
                <w:szCs w:val="20"/>
                <w:lang w:val="it-IT" w:eastAsia="it-IT"/>
              </w:rPr>
            </w:pPr>
          </w:p>
        </w:tc>
      </w:tr>
    </w:tbl>
    <w:p w14:paraId="37908FF2" w14:textId="77777777" w:rsidR="00404690" w:rsidRPr="00E10401" w:rsidRDefault="00404690" w:rsidP="00A13E74">
      <w:pPr>
        <w:spacing w:after="0" w:line="480" w:lineRule="auto"/>
        <w:jc w:val="both"/>
        <w:rPr>
          <w:rStyle w:val="Collegamentoipertestuale"/>
          <w:color w:val="auto"/>
          <w:sz w:val="24"/>
          <w:szCs w:val="24"/>
          <w:u w:val="none"/>
        </w:rPr>
      </w:pPr>
    </w:p>
    <w:p w14:paraId="3FEF165F" w14:textId="77777777" w:rsidR="00404690" w:rsidRDefault="00404690" w:rsidP="00A13E74">
      <w:pPr>
        <w:spacing w:after="0" w:line="480" w:lineRule="auto"/>
        <w:jc w:val="center"/>
        <w:rPr>
          <w:color w:val="0563C1" w:themeColor="hyperlink"/>
          <w:u w:val="single"/>
        </w:rPr>
      </w:pPr>
      <w:r w:rsidRPr="00650000">
        <w:rPr>
          <w:noProof/>
          <w:color w:val="0563C1" w:themeColor="hyperlink"/>
          <w:u w:val="single"/>
          <w:lang w:eastAsia="en-GB"/>
        </w:rPr>
        <w:drawing>
          <wp:inline distT="0" distB="0" distL="0" distR="0" wp14:anchorId="3721C6AE" wp14:editId="25CFC579">
            <wp:extent cx="5486400" cy="2211573"/>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a:clrChange>
                        <a:clrFrom>
                          <a:srgbClr val="E5E5E5"/>
                        </a:clrFrom>
                        <a:clrTo>
                          <a:srgbClr val="E5E5E5">
                            <a:alpha val="0"/>
                          </a:srgbClr>
                        </a:clrTo>
                      </a:clrChange>
                      <a:extLst>
                        <a:ext uri="{28A0092B-C50C-407E-A947-70E740481C1C}">
                          <a14:useLocalDpi xmlns:a14="http://schemas.microsoft.com/office/drawing/2010/main" val="0"/>
                        </a:ext>
                      </a:extLst>
                    </a:blip>
                    <a:srcRect b="39535"/>
                    <a:stretch/>
                  </pic:blipFill>
                  <pic:spPr bwMode="auto">
                    <a:xfrm>
                      <a:off x="0" y="0"/>
                      <a:ext cx="5486400" cy="2211573"/>
                    </a:xfrm>
                    <a:prstGeom prst="rect">
                      <a:avLst/>
                    </a:prstGeom>
                    <a:noFill/>
                    <a:ln>
                      <a:noFill/>
                    </a:ln>
                    <a:extLst>
                      <a:ext uri="{53640926-AAD7-44D8-BBD7-CCE9431645EC}">
                        <a14:shadowObscured xmlns:a14="http://schemas.microsoft.com/office/drawing/2010/main"/>
                      </a:ext>
                    </a:extLst>
                  </pic:spPr>
                </pic:pic>
              </a:graphicData>
            </a:graphic>
          </wp:inline>
        </w:drawing>
      </w:r>
    </w:p>
    <w:p w14:paraId="523A2416" w14:textId="13B4A842" w:rsidR="00404690" w:rsidRDefault="00404690" w:rsidP="00A13E74">
      <w:pPr>
        <w:spacing w:after="0" w:line="480" w:lineRule="auto"/>
        <w:jc w:val="center"/>
        <w:rPr>
          <w:rStyle w:val="Collegamentoipertestuale"/>
          <w:color w:val="auto"/>
          <w:u w:val="none"/>
        </w:rPr>
      </w:pPr>
      <w:r w:rsidRPr="0040063A">
        <w:rPr>
          <w:rStyle w:val="Collegamentoipertestuale"/>
          <w:b/>
          <w:bCs/>
          <w:color w:val="auto"/>
          <w:u w:val="none"/>
        </w:rPr>
        <w:t xml:space="preserve">Figure </w:t>
      </w:r>
      <w:r w:rsidRPr="00271485">
        <w:rPr>
          <w:rStyle w:val="Collegamentoipertestuale"/>
          <w:b/>
          <w:bCs/>
          <w:color w:val="auto"/>
          <w:u w:val="none"/>
        </w:rPr>
        <w:t>S</w:t>
      </w:r>
      <w:r w:rsidR="00731D0E">
        <w:rPr>
          <w:rStyle w:val="Collegamentoipertestuale"/>
          <w:b/>
          <w:bCs/>
          <w:color w:val="auto"/>
          <w:u w:val="none"/>
        </w:rPr>
        <w:t>4</w:t>
      </w:r>
      <w:r w:rsidRPr="00271485">
        <w:rPr>
          <w:rStyle w:val="Collegamentoipertestuale"/>
          <w:color w:val="auto"/>
          <w:sz w:val="24"/>
          <w:szCs w:val="24"/>
          <w:u w:val="none"/>
        </w:rPr>
        <w:t xml:space="preserve">. </w:t>
      </w:r>
      <w:r>
        <w:rPr>
          <w:rStyle w:val="Collegamentoipertestuale"/>
          <w:color w:val="auto"/>
          <w:u w:val="none"/>
        </w:rPr>
        <w:t>Optimisation plot.</w:t>
      </w:r>
    </w:p>
    <w:p w14:paraId="74082E6A" w14:textId="77777777" w:rsidR="00404690" w:rsidRDefault="00404690" w:rsidP="00A13E74">
      <w:pPr>
        <w:spacing w:after="0" w:line="480" w:lineRule="auto"/>
        <w:jc w:val="center"/>
        <w:rPr>
          <w:b/>
          <w:bCs/>
          <w:sz w:val="24"/>
          <w:szCs w:val="24"/>
        </w:rPr>
      </w:pPr>
    </w:p>
    <w:p w14:paraId="7BD17244" w14:textId="77777777" w:rsidR="00404690" w:rsidRDefault="00404690" w:rsidP="00A13E74">
      <w:pPr>
        <w:spacing w:after="0" w:line="480" w:lineRule="auto"/>
        <w:jc w:val="center"/>
        <w:rPr>
          <w:b/>
          <w:bCs/>
          <w:sz w:val="24"/>
          <w:szCs w:val="24"/>
        </w:rPr>
      </w:pPr>
    </w:p>
    <w:p w14:paraId="1885E524" w14:textId="0DA57F0D" w:rsidR="00F22990" w:rsidRDefault="00F22990" w:rsidP="00A13E74">
      <w:pPr>
        <w:spacing w:after="0" w:line="480" w:lineRule="auto"/>
        <w:rPr>
          <w:rStyle w:val="Collegamentoipertestuale"/>
          <w:color w:val="auto"/>
          <w:u w:val="none"/>
        </w:rPr>
      </w:pPr>
    </w:p>
    <w:bookmarkEnd w:id="1"/>
    <w:bookmarkEnd w:id="2"/>
    <w:p w14:paraId="782BA581" w14:textId="61A29F92" w:rsidR="004B722A" w:rsidRDefault="004B722A" w:rsidP="00A13E74">
      <w:pPr>
        <w:spacing w:after="0" w:line="480" w:lineRule="auto"/>
        <w:rPr>
          <w:rStyle w:val="Collegamentoipertestuale"/>
          <w:b/>
          <w:bCs/>
          <w:color w:val="auto"/>
          <w:sz w:val="24"/>
          <w:szCs w:val="24"/>
          <w:u w:val="none"/>
        </w:rPr>
      </w:pPr>
      <w:r>
        <w:rPr>
          <w:rStyle w:val="Collegamentoipertestuale"/>
          <w:b/>
          <w:bCs/>
          <w:color w:val="auto"/>
          <w:sz w:val="24"/>
          <w:szCs w:val="24"/>
          <w:u w:val="none"/>
        </w:rPr>
        <w:br w:type="page"/>
      </w:r>
    </w:p>
    <w:p w14:paraId="27276710" w14:textId="17CA8AEE" w:rsidR="004C34B3" w:rsidRPr="00396D96" w:rsidRDefault="004C34B3" w:rsidP="00A44B98">
      <w:pPr>
        <w:spacing w:after="0" w:line="480" w:lineRule="auto"/>
        <w:jc w:val="center"/>
        <w:rPr>
          <w:rStyle w:val="Collegamentoipertestuale"/>
          <w:b/>
          <w:bCs/>
          <w:color w:val="auto"/>
          <w:sz w:val="24"/>
          <w:szCs w:val="24"/>
          <w:u w:val="none"/>
        </w:rPr>
      </w:pPr>
      <w:r>
        <w:rPr>
          <w:rStyle w:val="Collegamentoipertestuale"/>
          <w:b/>
          <w:bCs/>
          <w:color w:val="auto"/>
          <w:sz w:val="24"/>
          <w:szCs w:val="24"/>
          <w:u w:val="none"/>
        </w:rPr>
        <w:lastRenderedPageBreak/>
        <w:t>Section</w:t>
      </w:r>
      <w:r w:rsidR="00A13E74">
        <w:rPr>
          <w:rStyle w:val="Collegamentoipertestuale"/>
          <w:b/>
          <w:bCs/>
          <w:color w:val="auto"/>
          <w:sz w:val="24"/>
          <w:szCs w:val="24"/>
          <w:u w:val="none"/>
        </w:rPr>
        <w:t xml:space="preserve"> 5.</w:t>
      </w:r>
      <w:r>
        <w:rPr>
          <w:rStyle w:val="Collegamentoipertestuale"/>
          <w:b/>
          <w:bCs/>
          <w:color w:val="auto"/>
          <w:sz w:val="24"/>
          <w:szCs w:val="24"/>
          <w:u w:val="none"/>
        </w:rPr>
        <w:t xml:space="preserve"> Characterisation of </w:t>
      </w:r>
      <w:proofErr w:type="gramStart"/>
      <w:r>
        <w:rPr>
          <w:rStyle w:val="Collegamentoipertestuale"/>
          <w:b/>
          <w:bCs/>
          <w:color w:val="auto"/>
          <w:sz w:val="24"/>
          <w:szCs w:val="24"/>
          <w:u w:val="none"/>
        </w:rPr>
        <w:t>Cd(</w:t>
      </w:r>
      <w:proofErr w:type="gramEnd"/>
      <w:r>
        <w:rPr>
          <w:rStyle w:val="Collegamentoipertestuale"/>
          <w:b/>
          <w:bCs/>
          <w:color w:val="auto"/>
          <w:sz w:val="24"/>
          <w:szCs w:val="24"/>
          <w:u w:val="none"/>
        </w:rPr>
        <w:t>II)-IIP film and NIP films</w:t>
      </w:r>
    </w:p>
    <w:p w14:paraId="22BFE9D0" w14:textId="5040906C" w:rsidR="004C34B3" w:rsidRPr="00130B39" w:rsidRDefault="004C34B3" w:rsidP="00A13E74">
      <w:pPr>
        <w:spacing w:after="0" w:line="480" w:lineRule="auto"/>
        <w:jc w:val="both"/>
        <w:rPr>
          <w:rStyle w:val="Collegamentoipertestuale"/>
          <w:color w:val="auto"/>
          <w:sz w:val="24"/>
          <w:szCs w:val="24"/>
          <w:u w:val="none"/>
        </w:rPr>
      </w:pPr>
      <w:r>
        <w:rPr>
          <w:rStyle w:val="Collegamentoipertestuale"/>
          <w:color w:val="auto"/>
          <w:sz w:val="24"/>
          <w:szCs w:val="24"/>
          <w:u w:val="none"/>
        </w:rPr>
        <w:t xml:space="preserve">The morphological analysis by SEM of </w:t>
      </w:r>
      <w:proofErr w:type="gramStart"/>
      <w:r>
        <w:rPr>
          <w:rStyle w:val="Collegamentoipertestuale"/>
          <w:color w:val="auto"/>
          <w:sz w:val="24"/>
          <w:szCs w:val="24"/>
          <w:u w:val="none"/>
        </w:rPr>
        <w:t>Cd(</w:t>
      </w:r>
      <w:proofErr w:type="gramEnd"/>
      <w:r>
        <w:rPr>
          <w:rStyle w:val="Collegamentoipertestuale"/>
          <w:color w:val="auto"/>
          <w:sz w:val="24"/>
          <w:szCs w:val="24"/>
          <w:u w:val="none"/>
        </w:rPr>
        <w:t xml:space="preserve">II)-IIP film, NIP film </w:t>
      </w:r>
      <w:r>
        <w:rPr>
          <w:rStyle w:val="Collegamentoipertestuale"/>
          <w:i/>
          <w:iCs/>
          <w:color w:val="auto"/>
          <w:sz w:val="24"/>
          <w:szCs w:val="24"/>
          <w:u w:val="none"/>
        </w:rPr>
        <w:t xml:space="preserve">vs </w:t>
      </w:r>
      <w:r>
        <w:rPr>
          <w:rStyle w:val="Collegamentoipertestuale"/>
          <w:color w:val="auto"/>
          <w:sz w:val="24"/>
          <w:szCs w:val="24"/>
          <w:u w:val="none"/>
        </w:rPr>
        <w:t>bare SPCE was elucidated in Figure S</w:t>
      </w:r>
      <w:r w:rsidR="00A44B98">
        <w:rPr>
          <w:rStyle w:val="Collegamentoipertestuale"/>
          <w:color w:val="auto"/>
          <w:sz w:val="24"/>
          <w:szCs w:val="24"/>
          <w:u w:val="none"/>
        </w:rPr>
        <w:t>5</w:t>
      </w:r>
      <w:r>
        <w:rPr>
          <w:rStyle w:val="Collegamentoipertestuale"/>
          <w:color w:val="auto"/>
          <w:sz w:val="24"/>
          <w:szCs w:val="24"/>
          <w:u w:val="none"/>
        </w:rPr>
        <w:t>.</w:t>
      </w:r>
    </w:p>
    <w:p w14:paraId="3779859D" w14:textId="77777777" w:rsidR="004C34B3" w:rsidRDefault="004C34B3" w:rsidP="00A13E74">
      <w:pPr>
        <w:spacing w:after="0" w:line="480" w:lineRule="auto"/>
        <w:jc w:val="center"/>
        <w:rPr>
          <w:rStyle w:val="Collegamentoipertestuale"/>
          <w:color w:val="auto"/>
          <w:sz w:val="24"/>
          <w:szCs w:val="24"/>
          <w:u w:val="none"/>
        </w:rPr>
      </w:pPr>
      <w:r w:rsidRPr="00EB4F6F">
        <w:rPr>
          <w:noProof/>
          <w:lang w:eastAsia="en-GB"/>
        </w:rPr>
        <w:drawing>
          <wp:inline distT="0" distB="0" distL="0" distR="0" wp14:anchorId="75F8188A" wp14:editId="4210F6E7">
            <wp:extent cx="2592474" cy="4880483"/>
            <wp:effectExtent l="0" t="0" r="0" b="0"/>
            <wp:docPr id="1" name="Picture 1" descr="\\myfiles.le.ac.uk@SSL\DavWWWRoot\myfiles\webdav\Home\My Documents\ALVARO_leicester\Collab\Sabrina\20-21.007 - Garcia, Alvaro\tem_c150_film_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yfiles.le.ac.uk@SSL\DavWWWRoot\myfiles\webdav\Home\My Documents\ALVARO_leicester\Collab\Sabrina\20-21.007 - Garcia, Alvaro\tem_c150_film_all.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26783" cy="4945072"/>
                    </a:xfrm>
                    <a:prstGeom prst="rect">
                      <a:avLst/>
                    </a:prstGeom>
                    <a:noFill/>
                    <a:ln>
                      <a:noFill/>
                    </a:ln>
                  </pic:spPr>
                </pic:pic>
              </a:graphicData>
            </a:graphic>
          </wp:inline>
        </w:drawing>
      </w:r>
    </w:p>
    <w:p w14:paraId="4C07A297" w14:textId="4FE35D17" w:rsidR="004C34B3" w:rsidRDefault="004C34B3" w:rsidP="00A13E74">
      <w:pPr>
        <w:spacing w:after="0" w:line="480" w:lineRule="auto"/>
        <w:jc w:val="center"/>
        <w:rPr>
          <w:rStyle w:val="Collegamentoipertestuale"/>
          <w:color w:val="auto"/>
          <w:u w:val="none"/>
        </w:rPr>
      </w:pPr>
      <w:r w:rsidRPr="0040063A">
        <w:rPr>
          <w:rStyle w:val="Collegamentoipertestuale"/>
          <w:b/>
          <w:bCs/>
          <w:color w:val="auto"/>
          <w:u w:val="none"/>
        </w:rPr>
        <w:t>Figure</w:t>
      </w:r>
      <w:r w:rsidRPr="00F715BB">
        <w:rPr>
          <w:rStyle w:val="Collegamentoipertestuale"/>
          <w:color w:val="auto"/>
          <w:u w:val="none"/>
        </w:rPr>
        <w:t xml:space="preserve"> </w:t>
      </w:r>
      <w:r w:rsidR="008F085F">
        <w:rPr>
          <w:rStyle w:val="Collegamentoipertestuale"/>
          <w:b/>
          <w:bCs/>
          <w:color w:val="auto"/>
          <w:u w:val="none"/>
        </w:rPr>
        <w:t>S5</w:t>
      </w:r>
      <w:r w:rsidRPr="00F715BB">
        <w:rPr>
          <w:rStyle w:val="Collegamentoipertestuale"/>
          <w:color w:val="auto"/>
          <w:u w:val="none"/>
        </w:rPr>
        <w:t>.</w:t>
      </w:r>
      <w:r w:rsidRPr="00F715BB">
        <w:rPr>
          <w:sz w:val="20"/>
          <w:szCs w:val="20"/>
        </w:rPr>
        <w:t xml:space="preserve"> </w:t>
      </w:r>
      <w:r w:rsidRPr="00F715BB">
        <w:rPr>
          <w:rStyle w:val="Collegamentoipertestuale"/>
          <w:color w:val="auto"/>
          <w:u w:val="none"/>
        </w:rPr>
        <w:t xml:space="preserve">Bare </w:t>
      </w:r>
      <w:r>
        <w:rPr>
          <w:rStyle w:val="Collegamentoipertestuale"/>
          <w:color w:val="auto"/>
          <w:u w:val="none"/>
        </w:rPr>
        <w:t xml:space="preserve">SPCE </w:t>
      </w:r>
      <w:r w:rsidRPr="00F715BB">
        <w:rPr>
          <w:rStyle w:val="Collegamentoipertestuale"/>
          <w:color w:val="auto"/>
          <w:u w:val="none"/>
        </w:rPr>
        <w:t>(a-b), non-imprinted polymer (NIP) before (c-d) and after (e-f) washing. The ion imprinted polymer (IIP) before (g-h) and after (</w:t>
      </w:r>
      <w:proofErr w:type="spellStart"/>
      <w:r w:rsidRPr="00F715BB">
        <w:rPr>
          <w:rStyle w:val="Collegamentoipertestuale"/>
          <w:color w:val="auto"/>
          <w:u w:val="none"/>
        </w:rPr>
        <w:t>i</w:t>
      </w:r>
      <w:proofErr w:type="spellEnd"/>
      <w:r w:rsidRPr="00F715BB">
        <w:rPr>
          <w:rStyle w:val="Collegamentoipertestuale"/>
          <w:color w:val="auto"/>
          <w:u w:val="none"/>
        </w:rPr>
        <w:t>-j) washing.</w:t>
      </w:r>
    </w:p>
    <w:p w14:paraId="5BF54A6E" w14:textId="27D14DB6" w:rsidR="004C34B3" w:rsidRDefault="004C34B3" w:rsidP="00A13E74">
      <w:pPr>
        <w:spacing w:after="0" w:line="480" w:lineRule="auto"/>
        <w:jc w:val="center"/>
        <w:rPr>
          <w:rStyle w:val="Collegamentoipertestuale"/>
          <w:color w:val="auto"/>
          <w:u w:val="none"/>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4C34B3" w14:paraId="2F02074D" w14:textId="77777777" w:rsidTr="00CD3D14">
        <w:tc>
          <w:tcPr>
            <w:tcW w:w="4812" w:type="dxa"/>
          </w:tcPr>
          <w:p w14:paraId="6C35340D" w14:textId="77777777" w:rsidR="004C34B3" w:rsidRDefault="004C34B3" w:rsidP="00A13E74">
            <w:pPr>
              <w:spacing w:line="480" w:lineRule="auto"/>
              <w:jc w:val="center"/>
            </w:pPr>
            <w:r w:rsidRPr="00E0337B">
              <w:rPr>
                <w:b/>
              </w:rPr>
              <w:lastRenderedPageBreak/>
              <w:t>A</w:t>
            </w:r>
            <w:r>
              <w:object w:dxaOrig="6488" w:dyaOrig="4950" w14:anchorId="35B3ED47">
                <v:shape id="_x0000_i1026" type="#_x0000_t75" style="width:230.25pt;height:180pt" o:ole="">
                  <v:imagedata r:id="rId14" o:title="" croptop="5701f" cropbottom="3902f" cropleft="4245f" cropright="7214f"/>
                </v:shape>
                <o:OLEObject Type="Embed" ProgID="Origin50.Graph" ShapeID="_x0000_i1026" DrawAspect="Content" ObjectID="_1738056864" r:id="rId15"/>
              </w:object>
            </w:r>
          </w:p>
        </w:tc>
        <w:tc>
          <w:tcPr>
            <w:tcW w:w="4816" w:type="dxa"/>
          </w:tcPr>
          <w:p w14:paraId="501ACB9C" w14:textId="14E26580" w:rsidR="004C34B3" w:rsidRPr="00002773" w:rsidRDefault="004C34B3" w:rsidP="00A13E74">
            <w:pPr>
              <w:spacing w:line="480" w:lineRule="auto"/>
              <w:jc w:val="center"/>
              <w:rPr>
                <w:b/>
              </w:rPr>
            </w:pPr>
            <w:r>
              <w:rPr>
                <w:b/>
              </w:rPr>
              <w:t>B</w:t>
            </w:r>
            <w:r>
              <w:t xml:space="preserve"> </w:t>
            </w:r>
            <w:r w:rsidR="005E7E89">
              <w:object w:dxaOrig="6487" w:dyaOrig="4950" w14:anchorId="52A28240">
                <v:shape id="_x0000_i1027" type="#_x0000_t75" style="width:230.25pt;height:180pt" o:ole="">
                  <v:imagedata r:id="rId16" o:title="" croptop="5846f" cropbottom="3148f" cropleft="4123f" cropright="7103f"/>
                </v:shape>
                <o:OLEObject Type="Embed" ProgID="Origin50.Graph" ShapeID="_x0000_i1027" DrawAspect="Content" ObjectID="_1738056865" r:id="rId17"/>
              </w:object>
            </w:r>
          </w:p>
        </w:tc>
      </w:tr>
      <w:tr w:rsidR="004C34B3" w14:paraId="2DF0479D" w14:textId="77777777" w:rsidTr="00CD3D14">
        <w:tc>
          <w:tcPr>
            <w:tcW w:w="9628" w:type="dxa"/>
            <w:gridSpan w:val="2"/>
          </w:tcPr>
          <w:p w14:paraId="7BDED076" w14:textId="2ECFF666" w:rsidR="004C34B3" w:rsidRDefault="004C34B3" w:rsidP="00A13E74">
            <w:pPr>
              <w:spacing w:line="480" w:lineRule="auto"/>
              <w:contextualSpacing/>
              <w:jc w:val="center"/>
            </w:pPr>
            <w:r w:rsidRPr="0040063A">
              <w:rPr>
                <w:b/>
                <w:bCs/>
              </w:rPr>
              <w:t>Figure S</w:t>
            </w:r>
            <w:r w:rsidR="00A91DC2">
              <w:rPr>
                <w:b/>
                <w:bCs/>
              </w:rPr>
              <w:t>6</w:t>
            </w:r>
            <w:r w:rsidRPr="0040063A">
              <w:rPr>
                <w:b/>
                <w:bCs/>
              </w:rPr>
              <w:t>.</w:t>
            </w:r>
            <w:r>
              <w:t xml:space="preserve"> ATR-FTIR measurement for (A) Cd(II)-IIP films after polymerisation and after wash treatment in NaOH 0.25 mol L</w:t>
            </w:r>
            <w:r>
              <w:rPr>
                <w:vertAlign w:val="superscript"/>
              </w:rPr>
              <w:t>-1</w:t>
            </w:r>
            <w:r>
              <w:t>.(B) NIP films after polymerisation and after wash treatment in NaOH 0.25 mol L</w:t>
            </w:r>
            <w:r>
              <w:rPr>
                <w:vertAlign w:val="superscript"/>
              </w:rPr>
              <w:t>-1</w:t>
            </w:r>
            <w:r>
              <w:t>.</w:t>
            </w:r>
            <w:r>
              <w:rPr>
                <w:rFonts w:ascii="Calibri" w:hAnsi="Calibri" w:cs="Calibri"/>
                <w:noProof/>
                <w:lang w:val="en-US"/>
              </w:rPr>
              <w:fldChar w:fldCharType="begin"/>
            </w:r>
            <w:r>
              <w:instrText xml:space="preserve"> ADDIN EN.REFLIST </w:instrText>
            </w:r>
            <w:r>
              <w:rPr>
                <w:rFonts w:ascii="Calibri" w:hAnsi="Calibri" w:cs="Calibri"/>
                <w:noProof/>
                <w:lang w:val="en-US"/>
              </w:rPr>
              <w:fldChar w:fldCharType="end"/>
            </w:r>
          </w:p>
        </w:tc>
      </w:tr>
    </w:tbl>
    <w:p w14:paraId="1C3D1B87" w14:textId="77777777" w:rsidR="00A13E74" w:rsidRDefault="00A13E74" w:rsidP="00A13E74">
      <w:pPr>
        <w:spacing w:after="0" w:line="480" w:lineRule="auto"/>
        <w:jc w:val="center"/>
        <w:rPr>
          <w:b/>
          <w:bCs/>
          <w:sz w:val="24"/>
          <w:szCs w:val="24"/>
        </w:rPr>
      </w:pPr>
    </w:p>
    <w:p w14:paraId="7FE1DD6E" w14:textId="77777777" w:rsidR="00A13E74" w:rsidRDefault="00A13E74" w:rsidP="00A13E74">
      <w:pPr>
        <w:spacing w:after="0" w:line="480" w:lineRule="auto"/>
        <w:jc w:val="center"/>
        <w:rPr>
          <w:b/>
          <w:bCs/>
          <w:sz w:val="24"/>
          <w:szCs w:val="24"/>
        </w:rPr>
      </w:pPr>
    </w:p>
    <w:p w14:paraId="1D2BF02C" w14:textId="77777777" w:rsidR="00A13E74" w:rsidRDefault="00A13E74" w:rsidP="00A13E74">
      <w:pPr>
        <w:spacing w:after="0" w:line="480" w:lineRule="auto"/>
        <w:jc w:val="center"/>
        <w:rPr>
          <w:b/>
          <w:bCs/>
          <w:sz w:val="24"/>
          <w:szCs w:val="24"/>
        </w:rPr>
      </w:pPr>
    </w:p>
    <w:p w14:paraId="77A61069" w14:textId="77777777" w:rsidR="00A13E74" w:rsidRDefault="00A13E74" w:rsidP="00A13E74">
      <w:pPr>
        <w:spacing w:after="0" w:line="480" w:lineRule="auto"/>
        <w:jc w:val="center"/>
        <w:rPr>
          <w:b/>
          <w:bCs/>
          <w:sz w:val="24"/>
          <w:szCs w:val="24"/>
        </w:rPr>
      </w:pPr>
    </w:p>
    <w:p w14:paraId="4A619ADB" w14:textId="77777777" w:rsidR="00A13E74" w:rsidRDefault="00A13E74" w:rsidP="00A13E74">
      <w:pPr>
        <w:spacing w:after="0" w:line="480" w:lineRule="auto"/>
        <w:jc w:val="center"/>
        <w:rPr>
          <w:b/>
          <w:bCs/>
          <w:sz w:val="24"/>
          <w:szCs w:val="24"/>
        </w:rPr>
      </w:pPr>
    </w:p>
    <w:p w14:paraId="1E10EF5B" w14:textId="77777777" w:rsidR="00A13E74" w:rsidRDefault="00A13E74" w:rsidP="00A13E74">
      <w:pPr>
        <w:spacing w:after="0" w:line="480" w:lineRule="auto"/>
        <w:jc w:val="center"/>
        <w:rPr>
          <w:b/>
          <w:bCs/>
          <w:sz w:val="24"/>
          <w:szCs w:val="24"/>
        </w:rPr>
      </w:pPr>
    </w:p>
    <w:p w14:paraId="66C598F3" w14:textId="77777777" w:rsidR="00A13E74" w:rsidRDefault="00A13E74" w:rsidP="00A13E74">
      <w:pPr>
        <w:spacing w:after="0" w:line="480" w:lineRule="auto"/>
        <w:jc w:val="center"/>
        <w:rPr>
          <w:b/>
          <w:bCs/>
          <w:sz w:val="24"/>
          <w:szCs w:val="24"/>
        </w:rPr>
      </w:pPr>
    </w:p>
    <w:p w14:paraId="7B714E46" w14:textId="77777777" w:rsidR="00A13E74" w:rsidRDefault="00A13E74" w:rsidP="00A13E74">
      <w:pPr>
        <w:spacing w:after="0" w:line="480" w:lineRule="auto"/>
        <w:jc w:val="center"/>
        <w:rPr>
          <w:b/>
          <w:bCs/>
          <w:sz w:val="24"/>
          <w:szCs w:val="24"/>
        </w:rPr>
      </w:pPr>
    </w:p>
    <w:p w14:paraId="4C1EACD5" w14:textId="77777777" w:rsidR="00A13E74" w:rsidRDefault="00A13E74" w:rsidP="00A13E74">
      <w:pPr>
        <w:spacing w:after="0" w:line="480" w:lineRule="auto"/>
        <w:jc w:val="center"/>
        <w:rPr>
          <w:b/>
          <w:bCs/>
          <w:sz w:val="24"/>
          <w:szCs w:val="24"/>
        </w:rPr>
      </w:pPr>
    </w:p>
    <w:p w14:paraId="3050652C" w14:textId="77777777" w:rsidR="00A13E74" w:rsidRDefault="00A13E74" w:rsidP="00A13E74">
      <w:pPr>
        <w:spacing w:after="0" w:line="480" w:lineRule="auto"/>
        <w:jc w:val="center"/>
        <w:rPr>
          <w:b/>
          <w:bCs/>
          <w:sz w:val="24"/>
          <w:szCs w:val="24"/>
        </w:rPr>
      </w:pPr>
    </w:p>
    <w:p w14:paraId="7E165D56" w14:textId="77777777" w:rsidR="00A13E74" w:rsidRDefault="00A13E74" w:rsidP="00A13E74">
      <w:pPr>
        <w:spacing w:after="0" w:line="480" w:lineRule="auto"/>
        <w:jc w:val="center"/>
        <w:rPr>
          <w:b/>
          <w:bCs/>
          <w:sz w:val="24"/>
          <w:szCs w:val="24"/>
        </w:rPr>
      </w:pPr>
    </w:p>
    <w:p w14:paraId="67AFF244" w14:textId="77777777" w:rsidR="00A13E74" w:rsidRDefault="00A13E74" w:rsidP="00A13E74">
      <w:pPr>
        <w:spacing w:after="0" w:line="480" w:lineRule="auto"/>
        <w:jc w:val="center"/>
        <w:rPr>
          <w:b/>
          <w:bCs/>
          <w:sz w:val="24"/>
          <w:szCs w:val="24"/>
        </w:rPr>
      </w:pPr>
    </w:p>
    <w:p w14:paraId="32323491" w14:textId="77777777" w:rsidR="00A13E74" w:rsidRDefault="00A13E74" w:rsidP="00A13E74">
      <w:pPr>
        <w:spacing w:after="0" w:line="480" w:lineRule="auto"/>
        <w:jc w:val="center"/>
        <w:rPr>
          <w:b/>
          <w:bCs/>
          <w:sz w:val="24"/>
          <w:szCs w:val="24"/>
        </w:rPr>
      </w:pPr>
    </w:p>
    <w:p w14:paraId="2A17C3D3" w14:textId="77777777" w:rsidR="00A13E74" w:rsidRDefault="00A13E74" w:rsidP="00A13E74">
      <w:pPr>
        <w:spacing w:after="0" w:line="480" w:lineRule="auto"/>
        <w:jc w:val="center"/>
        <w:rPr>
          <w:b/>
          <w:bCs/>
          <w:sz w:val="24"/>
          <w:szCs w:val="24"/>
        </w:rPr>
      </w:pPr>
    </w:p>
    <w:p w14:paraId="7E55849F" w14:textId="77777777" w:rsidR="00A13E74" w:rsidRDefault="00A13E74" w:rsidP="00A13E74">
      <w:pPr>
        <w:spacing w:after="0" w:line="480" w:lineRule="auto"/>
        <w:jc w:val="center"/>
        <w:rPr>
          <w:b/>
          <w:bCs/>
          <w:sz w:val="24"/>
          <w:szCs w:val="24"/>
        </w:rPr>
      </w:pPr>
    </w:p>
    <w:p w14:paraId="224F0ED1" w14:textId="4D52D8D7" w:rsidR="00E15369" w:rsidRPr="00E15369" w:rsidRDefault="00E15369" w:rsidP="00A13E74">
      <w:pPr>
        <w:spacing w:after="0" w:line="480" w:lineRule="auto"/>
        <w:jc w:val="center"/>
        <w:rPr>
          <w:b/>
          <w:bCs/>
          <w:sz w:val="24"/>
          <w:szCs w:val="24"/>
        </w:rPr>
      </w:pPr>
      <w:r w:rsidRPr="00E15369">
        <w:rPr>
          <w:b/>
          <w:bCs/>
          <w:sz w:val="24"/>
          <w:szCs w:val="24"/>
        </w:rPr>
        <w:lastRenderedPageBreak/>
        <w:t>Section</w:t>
      </w:r>
      <w:r w:rsidR="00A13E74">
        <w:rPr>
          <w:b/>
          <w:bCs/>
          <w:sz w:val="24"/>
          <w:szCs w:val="24"/>
        </w:rPr>
        <w:t xml:space="preserve"> 6</w:t>
      </w:r>
      <w:r w:rsidRPr="00E15369">
        <w:rPr>
          <w:b/>
          <w:bCs/>
          <w:sz w:val="24"/>
          <w:szCs w:val="24"/>
        </w:rPr>
        <w:t xml:space="preserve">. </w:t>
      </w:r>
      <w:r w:rsidR="000E20DB">
        <w:rPr>
          <w:b/>
          <w:bCs/>
          <w:sz w:val="24"/>
          <w:szCs w:val="24"/>
        </w:rPr>
        <w:t>R</w:t>
      </w:r>
      <w:r w:rsidRPr="00E15369">
        <w:rPr>
          <w:b/>
          <w:bCs/>
          <w:sz w:val="24"/>
          <w:szCs w:val="24"/>
        </w:rPr>
        <w:t>eproducibility, and stability tests</w:t>
      </w:r>
    </w:p>
    <w:p w14:paraId="63080D73" w14:textId="79FFB294" w:rsidR="00E15369" w:rsidRDefault="00E15369" w:rsidP="00A13E74">
      <w:pPr>
        <w:spacing w:after="0" w:line="480" w:lineRule="auto"/>
        <w:jc w:val="center"/>
        <w:rPr>
          <w:rFonts w:ascii="Calibri" w:hAnsi="Calibri" w:cs="Calibri"/>
          <w:noProof/>
          <w:lang w:val="en-US"/>
        </w:rPr>
      </w:pPr>
    </w:p>
    <w:p w14:paraId="6E65D9C3" w14:textId="77777777" w:rsidR="00E15369" w:rsidRPr="00AA6350" w:rsidRDefault="00E15369" w:rsidP="00A13E74">
      <w:pPr>
        <w:spacing w:after="0" w:line="480" w:lineRule="auto"/>
        <w:ind w:left="360"/>
        <w:jc w:val="center"/>
        <w:rPr>
          <w:sz w:val="24"/>
          <w:szCs w:val="24"/>
        </w:rPr>
      </w:pPr>
      <w:r>
        <w:object w:dxaOrig="6488" w:dyaOrig="4950" w14:anchorId="788D3706">
          <v:shape id="_x0000_i1028" type="#_x0000_t75" style="width:223.5pt;height:172.5pt" o:ole="">
            <v:imagedata r:id="rId18" o:title=""/>
          </v:shape>
          <o:OLEObject Type="Embed" ProgID="Origin50.Graph" ShapeID="_x0000_i1028" DrawAspect="Content" ObjectID="_1738056866" r:id="rId19"/>
        </w:object>
      </w:r>
      <w:r>
        <w:object w:dxaOrig="6488" w:dyaOrig="4950" w14:anchorId="5C84D17F">
          <v:shape id="_x0000_i1029" type="#_x0000_t75" style="width:223.5pt;height:172.5pt" o:ole="">
            <v:imagedata r:id="rId20" o:title=""/>
          </v:shape>
          <o:OLEObject Type="Embed" ProgID="Origin50.Graph" ShapeID="_x0000_i1029" DrawAspect="Content" ObjectID="_1738056867" r:id="rId21"/>
        </w:object>
      </w:r>
    </w:p>
    <w:p w14:paraId="54600BDE" w14:textId="52CBB512" w:rsidR="00E15369" w:rsidRDefault="00E15369" w:rsidP="00A13E74">
      <w:pPr>
        <w:spacing w:after="0" w:line="480" w:lineRule="auto"/>
        <w:jc w:val="both"/>
      </w:pPr>
      <w:r w:rsidRPr="002E654E">
        <w:rPr>
          <w:b/>
          <w:bCs/>
        </w:rPr>
        <w:t>Fig</w:t>
      </w:r>
      <w:r w:rsidR="00ED2056">
        <w:rPr>
          <w:b/>
          <w:bCs/>
        </w:rPr>
        <w:t>ure</w:t>
      </w:r>
      <w:r w:rsidR="00EE661C">
        <w:rPr>
          <w:b/>
          <w:bCs/>
        </w:rPr>
        <w:t xml:space="preserve"> S7</w:t>
      </w:r>
      <w:r>
        <w:rPr>
          <w:b/>
          <w:bCs/>
        </w:rPr>
        <w:t>. (A)</w:t>
      </w:r>
      <w:r>
        <w:t xml:space="preserve"> Working life of Cd(II)-IIP film exposed to 320 nmol L</w:t>
      </w:r>
      <w:r>
        <w:rPr>
          <w:vertAlign w:val="superscript"/>
        </w:rPr>
        <w:t>-1</w:t>
      </w:r>
      <w:r>
        <w:t xml:space="preserve"> of Cd(II) ions dissolved into sodium acetate buffer (50 mM, pH = 5.0) during 180 minutes of experiments. Each value was the average of current peaks from 20 CV cycles subtracted from CV of blank solution. </w:t>
      </w:r>
      <w:r>
        <w:rPr>
          <w:b/>
          <w:bCs/>
        </w:rPr>
        <w:t>(B)</w:t>
      </w:r>
      <w:r>
        <w:t xml:space="preserve"> Reproducibility measured by the comparison of different sensors (5) exposed to 160 nmol L</w:t>
      </w:r>
      <w:r>
        <w:rPr>
          <w:vertAlign w:val="superscript"/>
        </w:rPr>
        <w:t>-1</w:t>
      </w:r>
      <w:r>
        <w:t xml:space="preserve"> of Cd(II) ions. </w:t>
      </w:r>
    </w:p>
    <w:p w14:paraId="6BEE5C49" w14:textId="5447C3D6" w:rsidR="00451C42" w:rsidRDefault="00451C42" w:rsidP="00A13E74">
      <w:pPr>
        <w:spacing w:after="0" w:line="480" w:lineRule="auto"/>
        <w:jc w:val="both"/>
      </w:pPr>
    </w:p>
    <w:p w14:paraId="6030C128" w14:textId="5F8DD5DC" w:rsidR="00451C42" w:rsidRDefault="00451C42" w:rsidP="00A13E74">
      <w:pPr>
        <w:spacing w:after="0" w:line="480" w:lineRule="auto"/>
        <w:jc w:val="both"/>
      </w:pPr>
    </w:p>
    <w:p w14:paraId="5F52493D" w14:textId="4704EBD4" w:rsidR="00451C42" w:rsidRDefault="00451C42" w:rsidP="00A13E74">
      <w:pPr>
        <w:spacing w:after="0" w:line="480" w:lineRule="auto"/>
        <w:jc w:val="both"/>
      </w:pPr>
    </w:p>
    <w:p w14:paraId="22D800B4" w14:textId="3D084881" w:rsidR="00451C42" w:rsidRDefault="00451C42" w:rsidP="00A13E74">
      <w:pPr>
        <w:spacing w:after="0" w:line="480" w:lineRule="auto"/>
        <w:jc w:val="both"/>
      </w:pPr>
    </w:p>
    <w:p w14:paraId="01D24074" w14:textId="68115066" w:rsidR="00451C42" w:rsidRDefault="00451C42" w:rsidP="00A13E74">
      <w:pPr>
        <w:spacing w:after="0" w:line="480" w:lineRule="auto"/>
        <w:jc w:val="both"/>
      </w:pPr>
    </w:p>
    <w:p w14:paraId="7B4655A8" w14:textId="4EDF0704" w:rsidR="00451C42" w:rsidRDefault="00451C42" w:rsidP="00A13E74">
      <w:pPr>
        <w:spacing w:after="0" w:line="480" w:lineRule="auto"/>
        <w:jc w:val="both"/>
      </w:pPr>
    </w:p>
    <w:p w14:paraId="5D1CF753" w14:textId="6AF86918" w:rsidR="00451C42" w:rsidRDefault="00451C42" w:rsidP="00A13E74">
      <w:pPr>
        <w:spacing w:after="0" w:line="480" w:lineRule="auto"/>
        <w:jc w:val="both"/>
      </w:pPr>
    </w:p>
    <w:p w14:paraId="56E4ACFC" w14:textId="5E29F44A" w:rsidR="00451C42" w:rsidRDefault="00451C42" w:rsidP="00A13E74">
      <w:pPr>
        <w:spacing w:after="0" w:line="480" w:lineRule="auto"/>
        <w:jc w:val="both"/>
      </w:pPr>
    </w:p>
    <w:p w14:paraId="0A8DAD4D" w14:textId="25EED9A0" w:rsidR="00451C42" w:rsidRDefault="00451C42" w:rsidP="00A13E74">
      <w:pPr>
        <w:spacing w:after="0" w:line="480" w:lineRule="auto"/>
        <w:jc w:val="both"/>
      </w:pPr>
    </w:p>
    <w:p w14:paraId="571F99E7" w14:textId="4E81C336" w:rsidR="00451C42" w:rsidRDefault="00451C42" w:rsidP="00A13E74">
      <w:pPr>
        <w:spacing w:after="0" w:line="480" w:lineRule="auto"/>
        <w:jc w:val="both"/>
      </w:pPr>
    </w:p>
    <w:p w14:paraId="632ACD66" w14:textId="3D4E8612" w:rsidR="00451C42" w:rsidRDefault="00451C42" w:rsidP="00A13E74">
      <w:pPr>
        <w:spacing w:after="0" w:line="480" w:lineRule="auto"/>
        <w:jc w:val="both"/>
      </w:pPr>
    </w:p>
    <w:p w14:paraId="087A264D" w14:textId="15DD6254" w:rsidR="00451C42" w:rsidRDefault="00451C42" w:rsidP="00A13E74">
      <w:pPr>
        <w:spacing w:after="0" w:line="480" w:lineRule="auto"/>
        <w:jc w:val="both"/>
      </w:pPr>
    </w:p>
    <w:p w14:paraId="6911DF0B" w14:textId="1AB97210" w:rsidR="00451C42" w:rsidRDefault="00451C42" w:rsidP="00A13E74">
      <w:pPr>
        <w:spacing w:after="0" w:line="480" w:lineRule="auto"/>
        <w:jc w:val="both"/>
      </w:pPr>
    </w:p>
    <w:p w14:paraId="575985AF" w14:textId="04C16605" w:rsidR="00451C42" w:rsidRDefault="00451C42" w:rsidP="00A13E74">
      <w:pPr>
        <w:spacing w:after="0" w:line="480" w:lineRule="auto"/>
        <w:jc w:val="both"/>
      </w:pPr>
    </w:p>
    <w:p w14:paraId="7409E187" w14:textId="499E4379" w:rsidR="00E15369" w:rsidRPr="006820C2" w:rsidRDefault="00451C42" w:rsidP="005D2103">
      <w:pPr>
        <w:spacing w:after="0" w:line="360" w:lineRule="auto"/>
        <w:jc w:val="center"/>
        <w:rPr>
          <w:b/>
          <w:bCs/>
          <w:sz w:val="24"/>
          <w:szCs w:val="24"/>
        </w:rPr>
      </w:pPr>
      <w:r w:rsidRPr="006820C2">
        <w:rPr>
          <w:b/>
          <w:bCs/>
          <w:sz w:val="24"/>
          <w:szCs w:val="24"/>
        </w:rPr>
        <w:lastRenderedPageBreak/>
        <w:t>Section 7. Selectivity test on NIP film</w:t>
      </w:r>
    </w:p>
    <w:p w14:paraId="0966A79C" w14:textId="59D4A97A" w:rsidR="00451C42" w:rsidRDefault="00451C42" w:rsidP="00451C42">
      <w:pPr>
        <w:spacing w:after="0" w:line="360" w:lineRule="auto"/>
        <w:jc w:val="both"/>
        <w:rPr>
          <w:sz w:val="24"/>
          <w:szCs w:val="24"/>
        </w:rPr>
      </w:pPr>
      <w:r>
        <w:rPr>
          <w:sz w:val="24"/>
          <w:szCs w:val="24"/>
        </w:rPr>
        <w:t xml:space="preserve">Selectivity tests were also carried out in the case of NIP films. </w:t>
      </w:r>
    </w:p>
    <w:p w14:paraId="4E76A667" w14:textId="264F7AEE" w:rsidR="00451C42" w:rsidRDefault="00451C42" w:rsidP="00451C42">
      <w:pPr>
        <w:spacing w:after="0" w:line="360" w:lineRule="auto"/>
        <w:jc w:val="center"/>
      </w:pPr>
      <w:r>
        <w:object w:dxaOrig="6488" w:dyaOrig="4950" w14:anchorId="3EE2E846">
          <v:shape id="_x0000_i1030" type="#_x0000_t75" style="width:263.25pt;height:200.25pt" o:ole="">
            <v:imagedata r:id="rId22" o:title=""/>
          </v:shape>
          <o:OLEObject Type="Embed" ProgID="Origin50.Graph" ShapeID="_x0000_i1030" DrawAspect="Content" ObjectID="_1738056868" r:id="rId23"/>
        </w:object>
      </w:r>
    </w:p>
    <w:p w14:paraId="522BC67D" w14:textId="5D20E0A9" w:rsidR="00451C42" w:rsidRDefault="00451C42" w:rsidP="00451C42">
      <w:pPr>
        <w:spacing w:after="0" w:line="360" w:lineRule="auto"/>
      </w:pPr>
      <w:r w:rsidRPr="006820C2">
        <w:rPr>
          <w:b/>
          <w:bCs/>
        </w:rPr>
        <w:t>Figure S8.</w:t>
      </w:r>
      <w:r>
        <w:t xml:space="preserve"> </w:t>
      </w:r>
      <w:r w:rsidRPr="00451C42">
        <w:t xml:space="preserve">Selectivity studies on </w:t>
      </w:r>
      <w:r>
        <w:t>NIP</w:t>
      </w:r>
      <w:r w:rsidRPr="00451C42">
        <w:t xml:space="preserve"> film towards potential interfering ions at the concentration of 320 nmol L</w:t>
      </w:r>
      <w:r w:rsidRPr="006820C2">
        <w:rPr>
          <w:vertAlign w:val="superscript"/>
        </w:rPr>
        <w:t>-1</w:t>
      </w:r>
      <w:r>
        <w:t xml:space="preserve">. </w:t>
      </w:r>
    </w:p>
    <w:p w14:paraId="5157AB81" w14:textId="1D0132F0" w:rsidR="00451C42" w:rsidRPr="006820C2" w:rsidRDefault="00451C42" w:rsidP="006820C2">
      <w:pPr>
        <w:spacing w:after="0" w:line="360" w:lineRule="auto"/>
        <w:jc w:val="both"/>
        <w:rPr>
          <w:sz w:val="24"/>
          <w:szCs w:val="24"/>
        </w:rPr>
      </w:pPr>
      <w:r>
        <w:rPr>
          <w:sz w:val="24"/>
          <w:szCs w:val="24"/>
        </w:rPr>
        <w:t xml:space="preserve">NIP film responses have been compared with that for </w:t>
      </w:r>
      <w:proofErr w:type="gramStart"/>
      <w:r>
        <w:rPr>
          <w:sz w:val="24"/>
          <w:szCs w:val="24"/>
        </w:rPr>
        <w:t>Cd(</w:t>
      </w:r>
      <w:proofErr w:type="gramEnd"/>
      <w:r>
        <w:rPr>
          <w:sz w:val="24"/>
          <w:szCs w:val="24"/>
        </w:rPr>
        <w:t xml:space="preserve">II)-IIP film against the target ion (Cd(II) ions) and other potential interferents (Fig. S8). As result, NIP film exhibited more affinities towards Ag(I), </w:t>
      </w:r>
      <w:proofErr w:type="gramStart"/>
      <w:r>
        <w:rPr>
          <w:sz w:val="24"/>
          <w:szCs w:val="24"/>
        </w:rPr>
        <w:t>Mn(</w:t>
      </w:r>
      <w:proofErr w:type="gramEnd"/>
      <w:r>
        <w:rPr>
          <w:sz w:val="24"/>
          <w:szCs w:val="24"/>
        </w:rPr>
        <w:t xml:space="preserve">II), Co(II), and Cu(II) ions, which remained quite lower than the respective cross-reactivities of Cd(II)-IIP films. </w:t>
      </w:r>
    </w:p>
    <w:sectPr w:rsidR="00451C42" w:rsidRPr="006820C2" w:rsidSect="00B3702A">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E4D54"/>
    <w:multiLevelType w:val="multilevel"/>
    <w:tmpl w:val="C19CFE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6B55BBF"/>
    <w:multiLevelType w:val="hybridMultilevel"/>
    <w:tmpl w:val="D48487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2071D4B"/>
    <w:multiLevelType w:val="multilevel"/>
    <w:tmpl w:val="C19CFE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68331E2"/>
    <w:multiLevelType w:val="hybridMultilevel"/>
    <w:tmpl w:val="D3F64042"/>
    <w:lvl w:ilvl="0" w:tplc="03EA803A">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4FA48E3"/>
    <w:multiLevelType w:val="multilevel"/>
    <w:tmpl w:val="C19CFE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C927A11"/>
    <w:multiLevelType w:val="multilevel"/>
    <w:tmpl w:val="C19CFE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416977569">
    <w:abstractNumId w:val="2"/>
  </w:num>
  <w:num w:numId="2" w16cid:durableId="1778595830">
    <w:abstractNumId w:val="1"/>
  </w:num>
  <w:num w:numId="3" w16cid:durableId="1627344670">
    <w:abstractNumId w:val="3"/>
  </w:num>
  <w:num w:numId="4" w16cid:durableId="2092387957">
    <w:abstractNumId w:val="4"/>
  </w:num>
  <w:num w:numId="5" w16cid:durableId="1365522276">
    <w:abstractNumId w:val="0"/>
  </w:num>
  <w:num w:numId="6" w16cid:durableId="19931699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ensors Actuators B&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9wdz22vgzftxee0vfjppv0ue9zz0af9r20x&quot;&gt;Library - Cd(II)-IIP sensor&lt;record-ids&gt;&lt;item&gt;56&lt;/item&gt;&lt;/record-ids&gt;&lt;/item&gt;&lt;/Libraries&gt;"/>
  </w:docVars>
  <w:rsids>
    <w:rsidRoot w:val="00BC53CB"/>
    <w:rsid w:val="000021C0"/>
    <w:rsid w:val="00002773"/>
    <w:rsid w:val="00012276"/>
    <w:rsid w:val="00012F69"/>
    <w:rsid w:val="0001536B"/>
    <w:rsid w:val="000166D4"/>
    <w:rsid w:val="00021342"/>
    <w:rsid w:val="000222C2"/>
    <w:rsid w:val="00025345"/>
    <w:rsid w:val="00025424"/>
    <w:rsid w:val="000270CE"/>
    <w:rsid w:val="00032F6A"/>
    <w:rsid w:val="000476A5"/>
    <w:rsid w:val="00050179"/>
    <w:rsid w:val="00050589"/>
    <w:rsid w:val="00052A69"/>
    <w:rsid w:val="00055615"/>
    <w:rsid w:val="0006126B"/>
    <w:rsid w:val="00075DBA"/>
    <w:rsid w:val="000774BD"/>
    <w:rsid w:val="00082F4C"/>
    <w:rsid w:val="00087433"/>
    <w:rsid w:val="00092F82"/>
    <w:rsid w:val="00094117"/>
    <w:rsid w:val="00094D31"/>
    <w:rsid w:val="000A197B"/>
    <w:rsid w:val="000A532B"/>
    <w:rsid w:val="000A769E"/>
    <w:rsid w:val="000A7849"/>
    <w:rsid w:val="000C757B"/>
    <w:rsid w:val="000D6E7C"/>
    <w:rsid w:val="000E20DB"/>
    <w:rsid w:val="000E39D0"/>
    <w:rsid w:val="000E6120"/>
    <w:rsid w:val="000F2746"/>
    <w:rsid w:val="000F4F6E"/>
    <w:rsid w:val="000F58EC"/>
    <w:rsid w:val="00101419"/>
    <w:rsid w:val="0010170B"/>
    <w:rsid w:val="00101A95"/>
    <w:rsid w:val="00103125"/>
    <w:rsid w:val="001118DC"/>
    <w:rsid w:val="00112C33"/>
    <w:rsid w:val="00114229"/>
    <w:rsid w:val="001166B2"/>
    <w:rsid w:val="0012088A"/>
    <w:rsid w:val="001231A3"/>
    <w:rsid w:val="00127B67"/>
    <w:rsid w:val="0013092A"/>
    <w:rsid w:val="00130B39"/>
    <w:rsid w:val="00131907"/>
    <w:rsid w:val="00134EF4"/>
    <w:rsid w:val="00135712"/>
    <w:rsid w:val="00141981"/>
    <w:rsid w:val="00145DB6"/>
    <w:rsid w:val="00146975"/>
    <w:rsid w:val="0015037D"/>
    <w:rsid w:val="00150AD3"/>
    <w:rsid w:val="001576FA"/>
    <w:rsid w:val="00171769"/>
    <w:rsid w:val="00171BB1"/>
    <w:rsid w:val="00173934"/>
    <w:rsid w:val="001829BE"/>
    <w:rsid w:val="001875B3"/>
    <w:rsid w:val="001A2FEB"/>
    <w:rsid w:val="001A4AFA"/>
    <w:rsid w:val="001B23C2"/>
    <w:rsid w:val="001B27E8"/>
    <w:rsid w:val="001C1121"/>
    <w:rsid w:val="001C1328"/>
    <w:rsid w:val="001E7C77"/>
    <w:rsid w:val="001E7F57"/>
    <w:rsid w:val="00203BCC"/>
    <w:rsid w:val="00205185"/>
    <w:rsid w:val="002133D0"/>
    <w:rsid w:val="00217B1A"/>
    <w:rsid w:val="00226453"/>
    <w:rsid w:val="00226D28"/>
    <w:rsid w:val="00227110"/>
    <w:rsid w:val="00227506"/>
    <w:rsid w:val="00227EA9"/>
    <w:rsid w:val="00230591"/>
    <w:rsid w:val="00231307"/>
    <w:rsid w:val="00234D1E"/>
    <w:rsid w:val="00235CA1"/>
    <w:rsid w:val="00235D91"/>
    <w:rsid w:val="002374EA"/>
    <w:rsid w:val="00240556"/>
    <w:rsid w:val="002438DA"/>
    <w:rsid w:val="00254476"/>
    <w:rsid w:val="00255114"/>
    <w:rsid w:val="00261A06"/>
    <w:rsid w:val="00263FE8"/>
    <w:rsid w:val="00270E4A"/>
    <w:rsid w:val="00271485"/>
    <w:rsid w:val="00272F64"/>
    <w:rsid w:val="0027603C"/>
    <w:rsid w:val="00276228"/>
    <w:rsid w:val="002762F6"/>
    <w:rsid w:val="002829F2"/>
    <w:rsid w:val="00282B68"/>
    <w:rsid w:val="0028619A"/>
    <w:rsid w:val="00286A5D"/>
    <w:rsid w:val="00290AB0"/>
    <w:rsid w:val="00295E6B"/>
    <w:rsid w:val="002A51F6"/>
    <w:rsid w:val="002A5AC9"/>
    <w:rsid w:val="002B0529"/>
    <w:rsid w:val="002B29FC"/>
    <w:rsid w:val="002C1572"/>
    <w:rsid w:val="002C1C65"/>
    <w:rsid w:val="002C4E8E"/>
    <w:rsid w:val="002C7553"/>
    <w:rsid w:val="002D0721"/>
    <w:rsid w:val="002D28C0"/>
    <w:rsid w:val="002D5599"/>
    <w:rsid w:val="002E02E1"/>
    <w:rsid w:val="002E5F83"/>
    <w:rsid w:val="002E60A5"/>
    <w:rsid w:val="002E654E"/>
    <w:rsid w:val="002F0C55"/>
    <w:rsid w:val="002F0F47"/>
    <w:rsid w:val="002F733F"/>
    <w:rsid w:val="00303B0F"/>
    <w:rsid w:val="00303DAD"/>
    <w:rsid w:val="00305D05"/>
    <w:rsid w:val="00306058"/>
    <w:rsid w:val="00317564"/>
    <w:rsid w:val="00321965"/>
    <w:rsid w:val="00324452"/>
    <w:rsid w:val="0032591B"/>
    <w:rsid w:val="00326F7F"/>
    <w:rsid w:val="00326FDB"/>
    <w:rsid w:val="00334DC1"/>
    <w:rsid w:val="0033571C"/>
    <w:rsid w:val="00336DC1"/>
    <w:rsid w:val="00342CA8"/>
    <w:rsid w:val="00344B55"/>
    <w:rsid w:val="00351144"/>
    <w:rsid w:val="00374077"/>
    <w:rsid w:val="00375F94"/>
    <w:rsid w:val="0038403F"/>
    <w:rsid w:val="00392A86"/>
    <w:rsid w:val="0039531B"/>
    <w:rsid w:val="00396D96"/>
    <w:rsid w:val="00396DED"/>
    <w:rsid w:val="003A06D7"/>
    <w:rsid w:val="003A7FE5"/>
    <w:rsid w:val="003B1F7D"/>
    <w:rsid w:val="003B5D74"/>
    <w:rsid w:val="003B7159"/>
    <w:rsid w:val="003D41B6"/>
    <w:rsid w:val="003D495B"/>
    <w:rsid w:val="003D5BAB"/>
    <w:rsid w:val="003E4974"/>
    <w:rsid w:val="003E59F8"/>
    <w:rsid w:val="003E6FA4"/>
    <w:rsid w:val="003E7D7D"/>
    <w:rsid w:val="003F0470"/>
    <w:rsid w:val="003F4267"/>
    <w:rsid w:val="003F611A"/>
    <w:rsid w:val="0040063A"/>
    <w:rsid w:val="00404690"/>
    <w:rsid w:val="00415497"/>
    <w:rsid w:val="0041798B"/>
    <w:rsid w:val="00426F32"/>
    <w:rsid w:val="00436B1F"/>
    <w:rsid w:val="0044019E"/>
    <w:rsid w:val="00441663"/>
    <w:rsid w:val="0044237F"/>
    <w:rsid w:val="00446F72"/>
    <w:rsid w:val="00451C42"/>
    <w:rsid w:val="00454BB8"/>
    <w:rsid w:val="00454EE2"/>
    <w:rsid w:val="00460313"/>
    <w:rsid w:val="004636F4"/>
    <w:rsid w:val="0046378B"/>
    <w:rsid w:val="004640EF"/>
    <w:rsid w:val="00465369"/>
    <w:rsid w:val="00465DB9"/>
    <w:rsid w:val="00471EFC"/>
    <w:rsid w:val="004806B6"/>
    <w:rsid w:val="00487C87"/>
    <w:rsid w:val="00496233"/>
    <w:rsid w:val="004B48BF"/>
    <w:rsid w:val="004B49B2"/>
    <w:rsid w:val="004B722A"/>
    <w:rsid w:val="004B7559"/>
    <w:rsid w:val="004B7701"/>
    <w:rsid w:val="004C16AD"/>
    <w:rsid w:val="004C212C"/>
    <w:rsid w:val="004C2E0C"/>
    <w:rsid w:val="004C34B3"/>
    <w:rsid w:val="004C785A"/>
    <w:rsid w:val="004D2513"/>
    <w:rsid w:val="004D41D3"/>
    <w:rsid w:val="004D5FC0"/>
    <w:rsid w:val="004D7255"/>
    <w:rsid w:val="004D7E3C"/>
    <w:rsid w:val="004E37DB"/>
    <w:rsid w:val="004E550D"/>
    <w:rsid w:val="004E7760"/>
    <w:rsid w:val="004F7E21"/>
    <w:rsid w:val="00502088"/>
    <w:rsid w:val="00514E1C"/>
    <w:rsid w:val="00521B19"/>
    <w:rsid w:val="00524C61"/>
    <w:rsid w:val="00526CB4"/>
    <w:rsid w:val="005352E1"/>
    <w:rsid w:val="005424A0"/>
    <w:rsid w:val="0054338D"/>
    <w:rsid w:val="00544308"/>
    <w:rsid w:val="00544BD7"/>
    <w:rsid w:val="005634B5"/>
    <w:rsid w:val="00565592"/>
    <w:rsid w:val="00567740"/>
    <w:rsid w:val="00576D9C"/>
    <w:rsid w:val="00583B32"/>
    <w:rsid w:val="005877B1"/>
    <w:rsid w:val="0059212E"/>
    <w:rsid w:val="00592BA4"/>
    <w:rsid w:val="005934C6"/>
    <w:rsid w:val="00595DDB"/>
    <w:rsid w:val="005B7C3D"/>
    <w:rsid w:val="005C5CE0"/>
    <w:rsid w:val="005C603C"/>
    <w:rsid w:val="005D1E9B"/>
    <w:rsid w:val="005D205D"/>
    <w:rsid w:val="005D2103"/>
    <w:rsid w:val="005E5719"/>
    <w:rsid w:val="005E5EDE"/>
    <w:rsid w:val="005E7E89"/>
    <w:rsid w:val="00600530"/>
    <w:rsid w:val="006006BB"/>
    <w:rsid w:val="0060311F"/>
    <w:rsid w:val="006105CD"/>
    <w:rsid w:val="006122A8"/>
    <w:rsid w:val="00615DB3"/>
    <w:rsid w:val="0062105B"/>
    <w:rsid w:val="00623895"/>
    <w:rsid w:val="006308B6"/>
    <w:rsid w:val="006333A7"/>
    <w:rsid w:val="00633871"/>
    <w:rsid w:val="00633A77"/>
    <w:rsid w:val="00633B02"/>
    <w:rsid w:val="00635D7E"/>
    <w:rsid w:val="00637DF3"/>
    <w:rsid w:val="00640706"/>
    <w:rsid w:val="00647A22"/>
    <w:rsid w:val="00650000"/>
    <w:rsid w:val="006502B1"/>
    <w:rsid w:val="006505B0"/>
    <w:rsid w:val="0065366A"/>
    <w:rsid w:val="00655D1F"/>
    <w:rsid w:val="00664D87"/>
    <w:rsid w:val="00671CFF"/>
    <w:rsid w:val="006812E8"/>
    <w:rsid w:val="006820C2"/>
    <w:rsid w:val="00683B70"/>
    <w:rsid w:val="00685E6E"/>
    <w:rsid w:val="006868DB"/>
    <w:rsid w:val="006901C2"/>
    <w:rsid w:val="00692BB2"/>
    <w:rsid w:val="00694BD0"/>
    <w:rsid w:val="00694FB3"/>
    <w:rsid w:val="006968B4"/>
    <w:rsid w:val="00696B45"/>
    <w:rsid w:val="006B5AA2"/>
    <w:rsid w:val="006B5E80"/>
    <w:rsid w:val="006B7D44"/>
    <w:rsid w:val="006C2291"/>
    <w:rsid w:val="006C32CA"/>
    <w:rsid w:val="006C5DC4"/>
    <w:rsid w:val="006D7946"/>
    <w:rsid w:val="006E3BE7"/>
    <w:rsid w:val="006E3C29"/>
    <w:rsid w:val="006F074E"/>
    <w:rsid w:val="006F1595"/>
    <w:rsid w:val="006F4D38"/>
    <w:rsid w:val="006F56EB"/>
    <w:rsid w:val="006F7567"/>
    <w:rsid w:val="007006C9"/>
    <w:rsid w:val="0070122C"/>
    <w:rsid w:val="00701730"/>
    <w:rsid w:val="007025D8"/>
    <w:rsid w:val="007059D4"/>
    <w:rsid w:val="00724C7D"/>
    <w:rsid w:val="00731D0E"/>
    <w:rsid w:val="00744194"/>
    <w:rsid w:val="0074649C"/>
    <w:rsid w:val="0075039D"/>
    <w:rsid w:val="00750E7D"/>
    <w:rsid w:val="00770AB5"/>
    <w:rsid w:val="00771C9D"/>
    <w:rsid w:val="00776445"/>
    <w:rsid w:val="00783743"/>
    <w:rsid w:val="00796BA2"/>
    <w:rsid w:val="00797824"/>
    <w:rsid w:val="007A3C3F"/>
    <w:rsid w:val="007B0D23"/>
    <w:rsid w:val="007B3BC7"/>
    <w:rsid w:val="007B54DE"/>
    <w:rsid w:val="007B54F1"/>
    <w:rsid w:val="007B5E01"/>
    <w:rsid w:val="007D0AE2"/>
    <w:rsid w:val="007E3BC9"/>
    <w:rsid w:val="007E5F28"/>
    <w:rsid w:val="007F4A7E"/>
    <w:rsid w:val="00800F0B"/>
    <w:rsid w:val="00810264"/>
    <w:rsid w:val="008106E2"/>
    <w:rsid w:val="008117BD"/>
    <w:rsid w:val="0081222E"/>
    <w:rsid w:val="00812761"/>
    <w:rsid w:val="00813844"/>
    <w:rsid w:val="00814C15"/>
    <w:rsid w:val="00824F2F"/>
    <w:rsid w:val="00826AC2"/>
    <w:rsid w:val="00830C0E"/>
    <w:rsid w:val="008318B9"/>
    <w:rsid w:val="008330EB"/>
    <w:rsid w:val="008560C3"/>
    <w:rsid w:val="008566E9"/>
    <w:rsid w:val="008658EA"/>
    <w:rsid w:val="00866E1F"/>
    <w:rsid w:val="00870683"/>
    <w:rsid w:val="00870D4C"/>
    <w:rsid w:val="00873270"/>
    <w:rsid w:val="00873CD8"/>
    <w:rsid w:val="008757A8"/>
    <w:rsid w:val="00875E45"/>
    <w:rsid w:val="0087724B"/>
    <w:rsid w:val="008855B5"/>
    <w:rsid w:val="0089324C"/>
    <w:rsid w:val="008A126E"/>
    <w:rsid w:val="008A3F65"/>
    <w:rsid w:val="008B205D"/>
    <w:rsid w:val="008C1067"/>
    <w:rsid w:val="008C66B0"/>
    <w:rsid w:val="008D1A0C"/>
    <w:rsid w:val="008D61D7"/>
    <w:rsid w:val="008E07BD"/>
    <w:rsid w:val="008E5A78"/>
    <w:rsid w:val="008E6D02"/>
    <w:rsid w:val="008F085F"/>
    <w:rsid w:val="008F0EEF"/>
    <w:rsid w:val="008F2860"/>
    <w:rsid w:val="008F75AA"/>
    <w:rsid w:val="008F7828"/>
    <w:rsid w:val="008F7F15"/>
    <w:rsid w:val="00902FBE"/>
    <w:rsid w:val="00903230"/>
    <w:rsid w:val="00904F3B"/>
    <w:rsid w:val="0090651C"/>
    <w:rsid w:val="00910119"/>
    <w:rsid w:val="00912156"/>
    <w:rsid w:val="00913E95"/>
    <w:rsid w:val="00914423"/>
    <w:rsid w:val="009170C4"/>
    <w:rsid w:val="009206CA"/>
    <w:rsid w:val="00921AE3"/>
    <w:rsid w:val="009261D6"/>
    <w:rsid w:val="00935675"/>
    <w:rsid w:val="00937201"/>
    <w:rsid w:val="00944B1E"/>
    <w:rsid w:val="00945DF0"/>
    <w:rsid w:val="00954CC1"/>
    <w:rsid w:val="00956025"/>
    <w:rsid w:val="009565EB"/>
    <w:rsid w:val="00965188"/>
    <w:rsid w:val="009732A8"/>
    <w:rsid w:val="00974D52"/>
    <w:rsid w:val="0097532D"/>
    <w:rsid w:val="0098010A"/>
    <w:rsid w:val="0098696E"/>
    <w:rsid w:val="009923D9"/>
    <w:rsid w:val="009A05CB"/>
    <w:rsid w:val="009A0970"/>
    <w:rsid w:val="009A1DA3"/>
    <w:rsid w:val="009A20C7"/>
    <w:rsid w:val="009A22D6"/>
    <w:rsid w:val="009A3509"/>
    <w:rsid w:val="009A5DE7"/>
    <w:rsid w:val="009A6842"/>
    <w:rsid w:val="009B1741"/>
    <w:rsid w:val="009C05C0"/>
    <w:rsid w:val="009C06C4"/>
    <w:rsid w:val="009C373A"/>
    <w:rsid w:val="009D56B8"/>
    <w:rsid w:val="009E301D"/>
    <w:rsid w:val="009E527B"/>
    <w:rsid w:val="009E66F4"/>
    <w:rsid w:val="009E6709"/>
    <w:rsid w:val="009F0982"/>
    <w:rsid w:val="009F0DE2"/>
    <w:rsid w:val="009F4E5F"/>
    <w:rsid w:val="009F7247"/>
    <w:rsid w:val="00A016BE"/>
    <w:rsid w:val="00A041F9"/>
    <w:rsid w:val="00A10E3A"/>
    <w:rsid w:val="00A10FF2"/>
    <w:rsid w:val="00A1326E"/>
    <w:rsid w:val="00A13BCB"/>
    <w:rsid w:val="00A13E74"/>
    <w:rsid w:val="00A1780F"/>
    <w:rsid w:val="00A225CE"/>
    <w:rsid w:val="00A22DC0"/>
    <w:rsid w:val="00A26C7C"/>
    <w:rsid w:val="00A33450"/>
    <w:rsid w:val="00A36F04"/>
    <w:rsid w:val="00A4317B"/>
    <w:rsid w:val="00A44B98"/>
    <w:rsid w:val="00A44F02"/>
    <w:rsid w:val="00A465A9"/>
    <w:rsid w:val="00A50481"/>
    <w:rsid w:val="00A505D4"/>
    <w:rsid w:val="00A50883"/>
    <w:rsid w:val="00A509B5"/>
    <w:rsid w:val="00A541AA"/>
    <w:rsid w:val="00A663AD"/>
    <w:rsid w:val="00A726A7"/>
    <w:rsid w:val="00A76437"/>
    <w:rsid w:val="00A83997"/>
    <w:rsid w:val="00A849E2"/>
    <w:rsid w:val="00A86314"/>
    <w:rsid w:val="00A91DC2"/>
    <w:rsid w:val="00A92038"/>
    <w:rsid w:val="00A94F9A"/>
    <w:rsid w:val="00A96AA4"/>
    <w:rsid w:val="00AA268B"/>
    <w:rsid w:val="00AA4034"/>
    <w:rsid w:val="00AA4EA2"/>
    <w:rsid w:val="00AA5018"/>
    <w:rsid w:val="00AA6350"/>
    <w:rsid w:val="00AB2002"/>
    <w:rsid w:val="00AB3B8A"/>
    <w:rsid w:val="00AC0BF9"/>
    <w:rsid w:val="00AC3A03"/>
    <w:rsid w:val="00AC51D8"/>
    <w:rsid w:val="00AC7729"/>
    <w:rsid w:val="00AD0852"/>
    <w:rsid w:val="00AD0B63"/>
    <w:rsid w:val="00AE56C4"/>
    <w:rsid w:val="00AE753D"/>
    <w:rsid w:val="00AF46ED"/>
    <w:rsid w:val="00AF7967"/>
    <w:rsid w:val="00B024BF"/>
    <w:rsid w:val="00B05666"/>
    <w:rsid w:val="00B10E42"/>
    <w:rsid w:val="00B2257C"/>
    <w:rsid w:val="00B24685"/>
    <w:rsid w:val="00B260C6"/>
    <w:rsid w:val="00B33B75"/>
    <w:rsid w:val="00B33F15"/>
    <w:rsid w:val="00B35A39"/>
    <w:rsid w:val="00B35BDE"/>
    <w:rsid w:val="00B35E0E"/>
    <w:rsid w:val="00B3702A"/>
    <w:rsid w:val="00B405E7"/>
    <w:rsid w:val="00B40B18"/>
    <w:rsid w:val="00B413F2"/>
    <w:rsid w:val="00B465F0"/>
    <w:rsid w:val="00B47214"/>
    <w:rsid w:val="00B53C52"/>
    <w:rsid w:val="00B55153"/>
    <w:rsid w:val="00B61403"/>
    <w:rsid w:val="00B655DF"/>
    <w:rsid w:val="00B65A0E"/>
    <w:rsid w:val="00B70164"/>
    <w:rsid w:val="00B72574"/>
    <w:rsid w:val="00B82530"/>
    <w:rsid w:val="00B83550"/>
    <w:rsid w:val="00B86D85"/>
    <w:rsid w:val="00B9035E"/>
    <w:rsid w:val="00B93321"/>
    <w:rsid w:val="00B959B7"/>
    <w:rsid w:val="00BA1FE9"/>
    <w:rsid w:val="00BB1FDA"/>
    <w:rsid w:val="00BB271E"/>
    <w:rsid w:val="00BB453D"/>
    <w:rsid w:val="00BB4BCB"/>
    <w:rsid w:val="00BC2858"/>
    <w:rsid w:val="00BC53CB"/>
    <w:rsid w:val="00BC69CA"/>
    <w:rsid w:val="00BD031A"/>
    <w:rsid w:val="00BD5750"/>
    <w:rsid w:val="00BD5D84"/>
    <w:rsid w:val="00BE1973"/>
    <w:rsid w:val="00BF33E4"/>
    <w:rsid w:val="00C0275D"/>
    <w:rsid w:val="00C0285B"/>
    <w:rsid w:val="00C051FA"/>
    <w:rsid w:val="00C07111"/>
    <w:rsid w:val="00C12842"/>
    <w:rsid w:val="00C174BC"/>
    <w:rsid w:val="00C24C3E"/>
    <w:rsid w:val="00C27F93"/>
    <w:rsid w:val="00C32583"/>
    <w:rsid w:val="00C37191"/>
    <w:rsid w:val="00C41B9E"/>
    <w:rsid w:val="00C41E53"/>
    <w:rsid w:val="00C43A22"/>
    <w:rsid w:val="00C46E58"/>
    <w:rsid w:val="00C50F6C"/>
    <w:rsid w:val="00C53D6F"/>
    <w:rsid w:val="00C61748"/>
    <w:rsid w:val="00C65A38"/>
    <w:rsid w:val="00C8034B"/>
    <w:rsid w:val="00C81D09"/>
    <w:rsid w:val="00C82AC6"/>
    <w:rsid w:val="00C837AF"/>
    <w:rsid w:val="00C84B50"/>
    <w:rsid w:val="00C8594A"/>
    <w:rsid w:val="00C95F63"/>
    <w:rsid w:val="00CA1BFF"/>
    <w:rsid w:val="00CB281E"/>
    <w:rsid w:val="00CB5307"/>
    <w:rsid w:val="00CC264E"/>
    <w:rsid w:val="00CC3AB7"/>
    <w:rsid w:val="00CC5D29"/>
    <w:rsid w:val="00CD1761"/>
    <w:rsid w:val="00CD30DB"/>
    <w:rsid w:val="00CD5A8C"/>
    <w:rsid w:val="00CD6B49"/>
    <w:rsid w:val="00CE4DF2"/>
    <w:rsid w:val="00CE53BF"/>
    <w:rsid w:val="00CF2269"/>
    <w:rsid w:val="00CF32D2"/>
    <w:rsid w:val="00CF32E5"/>
    <w:rsid w:val="00CF5CE5"/>
    <w:rsid w:val="00CF678F"/>
    <w:rsid w:val="00D001C9"/>
    <w:rsid w:val="00D0207D"/>
    <w:rsid w:val="00D0222E"/>
    <w:rsid w:val="00D04846"/>
    <w:rsid w:val="00D11FA5"/>
    <w:rsid w:val="00D1542D"/>
    <w:rsid w:val="00D247EC"/>
    <w:rsid w:val="00D274F2"/>
    <w:rsid w:val="00D3043A"/>
    <w:rsid w:val="00D348A0"/>
    <w:rsid w:val="00D35068"/>
    <w:rsid w:val="00D401E8"/>
    <w:rsid w:val="00D41BAF"/>
    <w:rsid w:val="00D52BB7"/>
    <w:rsid w:val="00D56522"/>
    <w:rsid w:val="00D565C8"/>
    <w:rsid w:val="00D62DD6"/>
    <w:rsid w:val="00D74AC2"/>
    <w:rsid w:val="00D77B80"/>
    <w:rsid w:val="00D83ECB"/>
    <w:rsid w:val="00D85ACE"/>
    <w:rsid w:val="00D86ADF"/>
    <w:rsid w:val="00D90FB4"/>
    <w:rsid w:val="00D95E78"/>
    <w:rsid w:val="00DA3424"/>
    <w:rsid w:val="00DB4BA8"/>
    <w:rsid w:val="00DB744E"/>
    <w:rsid w:val="00DC0B0C"/>
    <w:rsid w:val="00DC32BA"/>
    <w:rsid w:val="00DC35FB"/>
    <w:rsid w:val="00DD0DCA"/>
    <w:rsid w:val="00DD56EB"/>
    <w:rsid w:val="00DE4A44"/>
    <w:rsid w:val="00DE68BD"/>
    <w:rsid w:val="00DF3A17"/>
    <w:rsid w:val="00DF3E21"/>
    <w:rsid w:val="00DF5A3D"/>
    <w:rsid w:val="00DF629F"/>
    <w:rsid w:val="00DF7956"/>
    <w:rsid w:val="00DF7B97"/>
    <w:rsid w:val="00E0337B"/>
    <w:rsid w:val="00E03652"/>
    <w:rsid w:val="00E066DC"/>
    <w:rsid w:val="00E10401"/>
    <w:rsid w:val="00E1459E"/>
    <w:rsid w:val="00E15369"/>
    <w:rsid w:val="00E15542"/>
    <w:rsid w:val="00E16F04"/>
    <w:rsid w:val="00E17110"/>
    <w:rsid w:val="00E2624D"/>
    <w:rsid w:val="00E2627D"/>
    <w:rsid w:val="00E27C29"/>
    <w:rsid w:val="00E3339B"/>
    <w:rsid w:val="00E34DA4"/>
    <w:rsid w:val="00E37576"/>
    <w:rsid w:val="00E449F8"/>
    <w:rsid w:val="00E5082E"/>
    <w:rsid w:val="00E52C58"/>
    <w:rsid w:val="00E53A72"/>
    <w:rsid w:val="00E603F9"/>
    <w:rsid w:val="00E6334B"/>
    <w:rsid w:val="00E7069E"/>
    <w:rsid w:val="00E73F52"/>
    <w:rsid w:val="00E8531C"/>
    <w:rsid w:val="00E85953"/>
    <w:rsid w:val="00E87C12"/>
    <w:rsid w:val="00E935A5"/>
    <w:rsid w:val="00E93ACB"/>
    <w:rsid w:val="00E94FA3"/>
    <w:rsid w:val="00EA30A2"/>
    <w:rsid w:val="00EA69B3"/>
    <w:rsid w:val="00EB0F68"/>
    <w:rsid w:val="00EB5586"/>
    <w:rsid w:val="00EB65CB"/>
    <w:rsid w:val="00EC2B85"/>
    <w:rsid w:val="00EC5B5F"/>
    <w:rsid w:val="00ED0654"/>
    <w:rsid w:val="00ED2056"/>
    <w:rsid w:val="00ED42C7"/>
    <w:rsid w:val="00EE33BC"/>
    <w:rsid w:val="00EE661C"/>
    <w:rsid w:val="00EF281A"/>
    <w:rsid w:val="00EF43A1"/>
    <w:rsid w:val="00EF660D"/>
    <w:rsid w:val="00F031B9"/>
    <w:rsid w:val="00F03690"/>
    <w:rsid w:val="00F04FF7"/>
    <w:rsid w:val="00F06DB0"/>
    <w:rsid w:val="00F1365F"/>
    <w:rsid w:val="00F14806"/>
    <w:rsid w:val="00F2196A"/>
    <w:rsid w:val="00F22990"/>
    <w:rsid w:val="00F23565"/>
    <w:rsid w:val="00F27A72"/>
    <w:rsid w:val="00F34701"/>
    <w:rsid w:val="00F35137"/>
    <w:rsid w:val="00F37C10"/>
    <w:rsid w:val="00F4244A"/>
    <w:rsid w:val="00F46D99"/>
    <w:rsid w:val="00F576A2"/>
    <w:rsid w:val="00F61400"/>
    <w:rsid w:val="00F6190A"/>
    <w:rsid w:val="00F634FC"/>
    <w:rsid w:val="00F640D6"/>
    <w:rsid w:val="00F67400"/>
    <w:rsid w:val="00F715BB"/>
    <w:rsid w:val="00F72026"/>
    <w:rsid w:val="00F741ED"/>
    <w:rsid w:val="00F7735B"/>
    <w:rsid w:val="00F806ED"/>
    <w:rsid w:val="00F81296"/>
    <w:rsid w:val="00F82650"/>
    <w:rsid w:val="00F83FC1"/>
    <w:rsid w:val="00F84ED7"/>
    <w:rsid w:val="00F911DC"/>
    <w:rsid w:val="00F96D37"/>
    <w:rsid w:val="00F97F56"/>
    <w:rsid w:val="00FB4D28"/>
    <w:rsid w:val="00FB6A9E"/>
    <w:rsid w:val="00FC1860"/>
    <w:rsid w:val="00FC33B0"/>
    <w:rsid w:val="00FC53A2"/>
    <w:rsid w:val="00FC5FD0"/>
    <w:rsid w:val="00FD7470"/>
    <w:rsid w:val="00FD759F"/>
    <w:rsid w:val="00FE1B89"/>
    <w:rsid w:val="00FE7153"/>
    <w:rsid w:val="00FE7173"/>
    <w:rsid w:val="00FF34D0"/>
    <w:rsid w:val="00FF652E"/>
    <w:rsid w:val="00FF68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A1E75"/>
  <w15:docId w15:val="{5E421687-8E37-4BDF-9C21-335AF8F3E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3702A"/>
    <w:rPr>
      <w:color w:val="0563C1" w:themeColor="hyperlink"/>
      <w:u w:val="single"/>
    </w:rPr>
  </w:style>
  <w:style w:type="character" w:customStyle="1" w:styleId="Menzionenonrisolta1">
    <w:name w:val="Menzione non risolta1"/>
    <w:basedOn w:val="Carpredefinitoparagrafo"/>
    <w:uiPriority w:val="99"/>
    <w:semiHidden/>
    <w:unhideWhenUsed/>
    <w:rsid w:val="00B3702A"/>
    <w:rPr>
      <w:color w:val="605E5C"/>
      <w:shd w:val="clear" w:color="auto" w:fill="E1DFDD"/>
    </w:rPr>
  </w:style>
  <w:style w:type="character" w:styleId="Numeroriga">
    <w:name w:val="line number"/>
    <w:basedOn w:val="Carpredefinitoparagrafo"/>
    <w:uiPriority w:val="99"/>
    <w:semiHidden/>
    <w:unhideWhenUsed/>
    <w:rsid w:val="00B3702A"/>
  </w:style>
  <w:style w:type="paragraph" w:styleId="Paragrafoelenco">
    <w:name w:val="List Paragraph"/>
    <w:basedOn w:val="Normale"/>
    <w:uiPriority w:val="34"/>
    <w:qFormat/>
    <w:rsid w:val="00EF660D"/>
    <w:pPr>
      <w:ind w:left="720"/>
      <w:contextualSpacing/>
    </w:pPr>
  </w:style>
  <w:style w:type="character" w:styleId="Rimandocommento">
    <w:name w:val="annotation reference"/>
    <w:basedOn w:val="Carpredefinitoparagrafo"/>
    <w:uiPriority w:val="99"/>
    <w:semiHidden/>
    <w:unhideWhenUsed/>
    <w:rsid w:val="00B35E0E"/>
    <w:rPr>
      <w:sz w:val="16"/>
      <w:szCs w:val="16"/>
    </w:rPr>
  </w:style>
  <w:style w:type="paragraph" w:styleId="Testocommento">
    <w:name w:val="annotation text"/>
    <w:basedOn w:val="Normale"/>
    <w:link w:val="TestocommentoCarattere"/>
    <w:uiPriority w:val="99"/>
    <w:unhideWhenUsed/>
    <w:rsid w:val="00B35E0E"/>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5E0E"/>
    <w:rPr>
      <w:sz w:val="20"/>
      <w:szCs w:val="20"/>
      <w:lang w:val="en-GB"/>
    </w:rPr>
  </w:style>
  <w:style w:type="paragraph" w:styleId="Soggettocommento">
    <w:name w:val="annotation subject"/>
    <w:basedOn w:val="Testocommento"/>
    <w:next w:val="Testocommento"/>
    <w:link w:val="SoggettocommentoCarattere"/>
    <w:uiPriority w:val="99"/>
    <w:semiHidden/>
    <w:unhideWhenUsed/>
    <w:rsid w:val="00B35E0E"/>
    <w:rPr>
      <w:b/>
      <w:bCs/>
    </w:rPr>
  </w:style>
  <w:style w:type="character" w:customStyle="1" w:styleId="SoggettocommentoCarattere">
    <w:name w:val="Soggetto commento Carattere"/>
    <w:basedOn w:val="TestocommentoCarattere"/>
    <w:link w:val="Soggettocommento"/>
    <w:uiPriority w:val="99"/>
    <w:semiHidden/>
    <w:rsid w:val="00B35E0E"/>
    <w:rPr>
      <w:b/>
      <w:bCs/>
      <w:sz w:val="20"/>
      <w:szCs w:val="20"/>
      <w:lang w:val="en-GB"/>
    </w:rPr>
  </w:style>
  <w:style w:type="paragraph" w:styleId="Revisione">
    <w:name w:val="Revision"/>
    <w:hidden/>
    <w:uiPriority w:val="99"/>
    <w:semiHidden/>
    <w:rsid w:val="00317564"/>
    <w:pPr>
      <w:spacing w:after="0" w:line="240" w:lineRule="auto"/>
    </w:pPr>
    <w:rPr>
      <w:lang w:val="en-GB"/>
    </w:rPr>
  </w:style>
  <w:style w:type="table" w:styleId="Grigliatabella">
    <w:name w:val="Table Grid"/>
    <w:basedOn w:val="Tabellanormale"/>
    <w:uiPriority w:val="39"/>
    <w:rsid w:val="00DC0B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e"/>
    <w:link w:val="EndNoteBibliographyTitleCarattere"/>
    <w:rsid w:val="008F2860"/>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8F2860"/>
    <w:rPr>
      <w:rFonts w:ascii="Calibri" w:hAnsi="Calibri" w:cs="Calibri"/>
      <w:noProof/>
      <w:lang w:val="en-US"/>
    </w:rPr>
  </w:style>
  <w:style w:type="paragraph" w:customStyle="1" w:styleId="EndNoteBibliography">
    <w:name w:val="EndNote Bibliography"/>
    <w:basedOn w:val="Normale"/>
    <w:link w:val="EndNoteBibliographyCarattere"/>
    <w:rsid w:val="008F2860"/>
    <w:pPr>
      <w:spacing w:line="240" w:lineRule="auto"/>
      <w:jc w:val="both"/>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8F2860"/>
    <w:rPr>
      <w:rFonts w:ascii="Calibri" w:hAnsi="Calibri" w:cs="Calibri"/>
      <w:noProof/>
      <w:lang w:val="en-US"/>
    </w:rPr>
  </w:style>
  <w:style w:type="character" w:styleId="Testosegnaposto">
    <w:name w:val="Placeholder Text"/>
    <w:basedOn w:val="Carpredefinitoparagrafo"/>
    <w:uiPriority w:val="99"/>
    <w:semiHidden/>
    <w:rsid w:val="004636F4"/>
    <w:rPr>
      <w:color w:val="808080"/>
    </w:rPr>
  </w:style>
  <w:style w:type="paragraph" w:styleId="Testofumetto">
    <w:name w:val="Balloon Text"/>
    <w:basedOn w:val="Normale"/>
    <w:link w:val="TestofumettoCarattere"/>
    <w:uiPriority w:val="99"/>
    <w:semiHidden/>
    <w:unhideWhenUsed/>
    <w:rsid w:val="00A8399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83997"/>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62628">
      <w:bodyDiv w:val="1"/>
      <w:marLeft w:val="0"/>
      <w:marRight w:val="0"/>
      <w:marTop w:val="0"/>
      <w:marBottom w:val="0"/>
      <w:divBdr>
        <w:top w:val="none" w:sz="0" w:space="0" w:color="auto"/>
        <w:left w:val="none" w:sz="0" w:space="0" w:color="auto"/>
        <w:bottom w:val="none" w:sz="0" w:space="0" w:color="auto"/>
        <w:right w:val="none" w:sz="0" w:space="0" w:color="auto"/>
      </w:divBdr>
      <w:divsChild>
        <w:div w:id="90012481">
          <w:marLeft w:val="240"/>
          <w:marRight w:val="90"/>
          <w:marTop w:val="120"/>
          <w:marBottom w:val="75"/>
          <w:divBdr>
            <w:top w:val="single" w:sz="6" w:space="8" w:color="C6C6C6"/>
            <w:left w:val="single" w:sz="6" w:space="12" w:color="C6C6C6"/>
            <w:bottom w:val="single" w:sz="6" w:space="6" w:color="C6C6C6"/>
            <w:right w:val="single" w:sz="6" w:space="12" w:color="C6C6C6"/>
          </w:divBdr>
          <w:divsChild>
            <w:div w:id="134559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51781">
      <w:bodyDiv w:val="1"/>
      <w:marLeft w:val="0"/>
      <w:marRight w:val="0"/>
      <w:marTop w:val="0"/>
      <w:marBottom w:val="0"/>
      <w:divBdr>
        <w:top w:val="none" w:sz="0" w:space="0" w:color="auto"/>
        <w:left w:val="none" w:sz="0" w:space="0" w:color="auto"/>
        <w:bottom w:val="none" w:sz="0" w:space="0" w:color="auto"/>
        <w:right w:val="none" w:sz="0" w:space="0" w:color="auto"/>
      </w:divBdr>
    </w:div>
    <w:div w:id="198052152">
      <w:bodyDiv w:val="1"/>
      <w:marLeft w:val="0"/>
      <w:marRight w:val="0"/>
      <w:marTop w:val="0"/>
      <w:marBottom w:val="0"/>
      <w:divBdr>
        <w:top w:val="none" w:sz="0" w:space="0" w:color="auto"/>
        <w:left w:val="none" w:sz="0" w:space="0" w:color="auto"/>
        <w:bottom w:val="none" w:sz="0" w:space="0" w:color="auto"/>
        <w:right w:val="none" w:sz="0" w:space="0" w:color="auto"/>
      </w:divBdr>
    </w:div>
    <w:div w:id="398292488">
      <w:bodyDiv w:val="1"/>
      <w:marLeft w:val="0"/>
      <w:marRight w:val="0"/>
      <w:marTop w:val="0"/>
      <w:marBottom w:val="0"/>
      <w:divBdr>
        <w:top w:val="none" w:sz="0" w:space="0" w:color="auto"/>
        <w:left w:val="none" w:sz="0" w:space="0" w:color="auto"/>
        <w:bottom w:val="none" w:sz="0" w:space="0" w:color="auto"/>
        <w:right w:val="none" w:sz="0" w:space="0" w:color="auto"/>
      </w:divBdr>
    </w:div>
    <w:div w:id="491260810">
      <w:bodyDiv w:val="1"/>
      <w:marLeft w:val="0"/>
      <w:marRight w:val="0"/>
      <w:marTop w:val="0"/>
      <w:marBottom w:val="0"/>
      <w:divBdr>
        <w:top w:val="none" w:sz="0" w:space="0" w:color="auto"/>
        <w:left w:val="none" w:sz="0" w:space="0" w:color="auto"/>
        <w:bottom w:val="none" w:sz="0" w:space="0" w:color="auto"/>
        <w:right w:val="none" w:sz="0" w:space="0" w:color="auto"/>
      </w:divBdr>
    </w:div>
    <w:div w:id="499349425">
      <w:bodyDiv w:val="1"/>
      <w:marLeft w:val="0"/>
      <w:marRight w:val="0"/>
      <w:marTop w:val="0"/>
      <w:marBottom w:val="0"/>
      <w:divBdr>
        <w:top w:val="none" w:sz="0" w:space="0" w:color="auto"/>
        <w:left w:val="none" w:sz="0" w:space="0" w:color="auto"/>
        <w:bottom w:val="none" w:sz="0" w:space="0" w:color="auto"/>
        <w:right w:val="none" w:sz="0" w:space="0" w:color="auto"/>
      </w:divBdr>
    </w:div>
    <w:div w:id="581452600">
      <w:bodyDiv w:val="1"/>
      <w:marLeft w:val="0"/>
      <w:marRight w:val="0"/>
      <w:marTop w:val="0"/>
      <w:marBottom w:val="0"/>
      <w:divBdr>
        <w:top w:val="none" w:sz="0" w:space="0" w:color="auto"/>
        <w:left w:val="none" w:sz="0" w:space="0" w:color="auto"/>
        <w:bottom w:val="none" w:sz="0" w:space="0" w:color="auto"/>
        <w:right w:val="none" w:sz="0" w:space="0" w:color="auto"/>
      </w:divBdr>
    </w:div>
    <w:div w:id="924144165">
      <w:bodyDiv w:val="1"/>
      <w:marLeft w:val="0"/>
      <w:marRight w:val="0"/>
      <w:marTop w:val="0"/>
      <w:marBottom w:val="0"/>
      <w:divBdr>
        <w:top w:val="none" w:sz="0" w:space="0" w:color="auto"/>
        <w:left w:val="none" w:sz="0" w:space="0" w:color="auto"/>
        <w:bottom w:val="none" w:sz="0" w:space="0" w:color="auto"/>
        <w:right w:val="none" w:sz="0" w:space="0" w:color="auto"/>
      </w:divBdr>
    </w:div>
    <w:div w:id="1893997909">
      <w:bodyDiv w:val="1"/>
      <w:marLeft w:val="0"/>
      <w:marRight w:val="0"/>
      <w:marTop w:val="0"/>
      <w:marBottom w:val="0"/>
      <w:divBdr>
        <w:top w:val="none" w:sz="0" w:space="0" w:color="auto"/>
        <w:left w:val="none" w:sz="0" w:space="0" w:color="auto"/>
        <w:bottom w:val="none" w:sz="0" w:space="0" w:color="auto"/>
        <w:right w:val="none" w:sz="0" w:space="0" w:color="auto"/>
      </w:divBdr>
      <w:divsChild>
        <w:div w:id="991524935">
          <w:marLeft w:val="240"/>
          <w:marRight w:val="90"/>
          <w:marTop w:val="120"/>
          <w:marBottom w:val="75"/>
          <w:divBdr>
            <w:top w:val="single" w:sz="6" w:space="8" w:color="C6C6C6"/>
            <w:left w:val="single" w:sz="6" w:space="12" w:color="C6C6C6"/>
            <w:bottom w:val="single" w:sz="6" w:space="6" w:color="C6C6C6"/>
            <w:right w:val="single" w:sz="6" w:space="12" w:color="C6C6C6"/>
          </w:divBdr>
          <w:divsChild>
            <w:div w:id="169765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278332">
      <w:bodyDiv w:val="1"/>
      <w:marLeft w:val="0"/>
      <w:marRight w:val="0"/>
      <w:marTop w:val="0"/>
      <w:marBottom w:val="0"/>
      <w:divBdr>
        <w:top w:val="none" w:sz="0" w:space="0" w:color="auto"/>
        <w:left w:val="none" w:sz="0" w:space="0" w:color="auto"/>
        <w:bottom w:val="none" w:sz="0" w:space="0" w:color="auto"/>
        <w:right w:val="none" w:sz="0" w:space="0" w:color="auto"/>
      </w:divBdr>
    </w:div>
    <w:div w:id="21071432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png"/><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oleObject" Target="embeddings/oleObject5.bin"/><Relationship Id="rId7" Type="http://schemas.openxmlformats.org/officeDocument/2006/relationships/image" Target="media/image1.emf"/><Relationship Id="rId12" Type="http://schemas.openxmlformats.org/officeDocument/2006/relationships/image" Target="media/image5.emf"/><Relationship Id="rId17" Type="http://schemas.openxmlformats.org/officeDocument/2006/relationships/oleObject" Target="embeddings/oleObject3.bin"/><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hyperlink" Target="mailto:sabrina.dimasi@unisalento.it" TargetMode="Externa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10" Type="http://schemas.openxmlformats.org/officeDocument/2006/relationships/image" Target="media/image3.emf"/><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E580DD-1903-4D47-9352-08923954E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1100</Words>
  <Characters>6273</Characters>
  <Application>Microsoft Office Word</Application>
  <DocSecurity>0</DocSecurity>
  <Lines>52</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Sabrina Di Masi</dc:creator>
  <cp:keywords/>
  <dc:description/>
  <cp:lastModifiedBy>Sabrina Di Masi</cp:lastModifiedBy>
  <cp:revision>3</cp:revision>
  <dcterms:created xsi:type="dcterms:W3CDTF">2023-02-16T08:44:00Z</dcterms:created>
  <dcterms:modified xsi:type="dcterms:W3CDTF">2023-02-16T11:46:00Z</dcterms:modified>
</cp:coreProperties>
</file>